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7E2D56">
        <w:trPr>
          <w:cantSplit/>
        </w:trPr>
        <w:tc>
          <w:tcPr>
            <w:tcW w:w="8856" w:type="dxa"/>
            <w:gridSpan w:val="6"/>
          </w:tcPr>
          <w:p w:rsidR="007E2D56" w:rsidRDefault="007E2D56" w:rsidP="007E2D56">
            <w:pPr>
              <w:pStyle w:val="EnvelopeReturn"/>
              <w:rPr>
                <w:lang w:val="en-GB"/>
              </w:rPr>
            </w:pPr>
          </w:p>
          <w:p w:rsidR="007E2D56" w:rsidRDefault="007E2D56" w:rsidP="007E2D5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E2D56" w:rsidRDefault="007E2D56" w:rsidP="007E2D56">
            <w:pPr>
              <w:rPr>
                <w:b/>
                <w:sz w:val="28"/>
                <w:lang w:val="en-GB"/>
              </w:rPr>
            </w:pPr>
          </w:p>
          <w:p w:rsidR="007E2D56" w:rsidRDefault="007E2D56" w:rsidP="007E2D5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E2D56" w:rsidRDefault="007E2D56" w:rsidP="007E2D56">
            <w:pPr>
              <w:tabs>
                <w:tab w:val="center" w:pos="4560"/>
              </w:tabs>
              <w:rPr>
                <w:lang w:val="en-GB"/>
              </w:rPr>
            </w:pPr>
          </w:p>
          <w:p w:rsidR="00D15F77" w:rsidRDefault="00D15F77" w:rsidP="007E2D56">
            <w:pPr>
              <w:tabs>
                <w:tab w:val="center" w:pos="4560"/>
              </w:tabs>
              <w:rPr>
                <w:lang w:val="en-GB"/>
              </w:rPr>
            </w:pPr>
          </w:p>
          <w:p w:rsidR="00D15F77" w:rsidRDefault="00D15F77" w:rsidP="00D15F77">
            <w:pPr>
              <w:tabs>
                <w:tab w:val="center" w:pos="4560"/>
              </w:tabs>
              <w:jc w:val="center"/>
              <w:rPr>
                <w:lang w:val="en-GB"/>
              </w:rPr>
            </w:pPr>
            <w:r w:rsidRPr="00D15F77">
              <w:rPr>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E2D56" w:rsidRDefault="007E2D56" w:rsidP="007E2D56">
            <w:pPr>
              <w:jc w:val="center"/>
              <w:rPr>
                <w:lang w:val="en-GB"/>
              </w:rPr>
            </w:pPr>
          </w:p>
          <w:p w:rsidR="007E2D56" w:rsidRDefault="007E2D56" w:rsidP="007E2D56">
            <w:pPr>
              <w:jc w:val="center"/>
              <w:rPr>
                <w:lang w:val="en-GB"/>
              </w:rPr>
            </w:pPr>
          </w:p>
          <w:p w:rsidR="007E2D56" w:rsidRDefault="007E2D56" w:rsidP="007E2D56">
            <w:pPr>
              <w:pStyle w:val="Heading1"/>
              <w:rPr>
                <w:sz w:val="28"/>
                <w:u w:val="none"/>
              </w:rPr>
            </w:pPr>
            <w:proofErr w:type="gramStart"/>
            <w:r>
              <w:rPr>
                <w:sz w:val="28"/>
                <w:u w:val="none"/>
              </w:rPr>
              <w:t>COURSE  OUTLINE</w:t>
            </w:r>
            <w:proofErr w:type="gramEnd"/>
          </w:p>
          <w:p w:rsidR="007E2D56" w:rsidRDefault="007E2D56" w:rsidP="007E2D56"/>
        </w:tc>
      </w:tr>
      <w:tr w:rsidR="007E2D56">
        <w:trPr>
          <w:cantSplit/>
        </w:trPr>
        <w:tc>
          <w:tcPr>
            <w:tcW w:w="2518" w:type="dxa"/>
          </w:tcPr>
          <w:p w:rsidR="007E2D56" w:rsidRDefault="007E2D56" w:rsidP="007E2D56">
            <w:pPr>
              <w:rPr>
                <w:b/>
                <w:lang w:val="en-GB"/>
              </w:rPr>
            </w:pPr>
            <w:r>
              <w:rPr>
                <w:b/>
                <w:lang w:val="en-GB"/>
              </w:rPr>
              <w:t>COURSE TITLE:</w:t>
            </w:r>
          </w:p>
          <w:p w:rsidR="007E2D56" w:rsidRDefault="007E2D56" w:rsidP="007E2D56">
            <w:pPr>
              <w:rPr>
                <w:b/>
              </w:rPr>
            </w:pPr>
          </w:p>
        </w:tc>
        <w:tc>
          <w:tcPr>
            <w:tcW w:w="6338" w:type="dxa"/>
            <w:gridSpan w:val="5"/>
          </w:tcPr>
          <w:p w:rsidR="007E2D56" w:rsidRDefault="007E2D56" w:rsidP="007E2D56">
            <w:r>
              <w:t>Anatomy and Physiology</w:t>
            </w:r>
          </w:p>
        </w:tc>
      </w:tr>
      <w:tr w:rsidR="007E2D56">
        <w:tc>
          <w:tcPr>
            <w:tcW w:w="2518" w:type="dxa"/>
          </w:tcPr>
          <w:p w:rsidR="007E2D56" w:rsidRDefault="007E2D56" w:rsidP="007E2D56">
            <w:pPr>
              <w:rPr>
                <w:b/>
                <w:lang w:val="en-GB"/>
              </w:rPr>
            </w:pPr>
            <w:r>
              <w:rPr>
                <w:b/>
                <w:lang w:val="en-GB"/>
              </w:rPr>
              <w:t>CODE NO. :</w:t>
            </w:r>
          </w:p>
          <w:p w:rsidR="007E2D56" w:rsidRDefault="007E2D56" w:rsidP="007E2D56">
            <w:pPr>
              <w:rPr>
                <w:b/>
              </w:rPr>
            </w:pPr>
          </w:p>
        </w:tc>
        <w:tc>
          <w:tcPr>
            <w:tcW w:w="3402" w:type="dxa"/>
            <w:gridSpan w:val="2"/>
          </w:tcPr>
          <w:p w:rsidR="007E2D56" w:rsidRDefault="007E2D56" w:rsidP="007E2D56">
            <w:r>
              <w:t>EST135</w:t>
            </w:r>
          </w:p>
        </w:tc>
        <w:tc>
          <w:tcPr>
            <w:tcW w:w="1701" w:type="dxa"/>
            <w:gridSpan w:val="2"/>
          </w:tcPr>
          <w:p w:rsidR="007E2D56" w:rsidRDefault="007E2D56" w:rsidP="007E2D56">
            <w:pPr>
              <w:rPr>
                <w:b/>
              </w:rPr>
            </w:pPr>
            <w:r>
              <w:rPr>
                <w:b/>
                <w:lang w:val="en-GB"/>
              </w:rPr>
              <w:t>SEMESTER:</w:t>
            </w:r>
          </w:p>
        </w:tc>
        <w:tc>
          <w:tcPr>
            <w:tcW w:w="1235" w:type="dxa"/>
          </w:tcPr>
          <w:p w:rsidR="007E2D56" w:rsidRDefault="00CC2B94" w:rsidP="007E2D56">
            <w:r>
              <w:t>2</w:t>
            </w:r>
          </w:p>
        </w:tc>
      </w:tr>
      <w:tr w:rsidR="007E2D56">
        <w:trPr>
          <w:cantSplit/>
        </w:trPr>
        <w:tc>
          <w:tcPr>
            <w:tcW w:w="2518" w:type="dxa"/>
          </w:tcPr>
          <w:p w:rsidR="007E2D56" w:rsidRDefault="007E2D56" w:rsidP="007E2D56">
            <w:pPr>
              <w:rPr>
                <w:b/>
                <w:lang w:val="en-GB"/>
              </w:rPr>
            </w:pPr>
            <w:r>
              <w:rPr>
                <w:b/>
                <w:lang w:val="en-GB"/>
              </w:rPr>
              <w:t>PROGRAM:</w:t>
            </w:r>
          </w:p>
          <w:p w:rsidR="007E2D56" w:rsidRDefault="007E2D56" w:rsidP="007E2D56"/>
        </w:tc>
        <w:tc>
          <w:tcPr>
            <w:tcW w:w="6338" w:type="dxa"/>
            <w:gridSpan w:val="5"/>
          </w:tcPr>
          <w:p w:rsidR="007E2D56" w:rsidRDefault="007E2D56" w:rsidP="007E2D56">
            <w:r>
              <w:t>Esthetician</w:t>
            </w:r>
          </w:p>
        </w:tc>
      </w:tr>
      <w:tr w:rsidR="007E2D56">
        <w:trPr>
          <w:cantSplit/>
        </w:trPr>
        <w:tc>
          <w:tcPr>
            <w:tcW w:w="2518" w:type="dxa"/>
          </w:tcPr>
          <w:p w:rsidR="007E2D56" w:rsidRDefault="007E2D56" w:rsidP="007E2D56">
            <w:pPr>
              <w:rPr>
                <w:b/>
                <w:lang w:val="en-GB"/>
              </w:rPr>
            </w:pPr>
            <w:r>
              <w:rPr>
                <w:b/>
                <w:lang w:val="en-GB"/>
              </w:rPr>
              <w:t>AUTHOR:</w:t>
            </w:r>
          </w:p>
          <w:p w:rsidR="007E2D56" w:rsidRDefault="007E2D56" w:rsidP="007E2D56"/>
        </w:tc>
        <w:tc>
          <w:tcPr>
            <w:tcW w:w="6338" w:type="dxa"/>
            <w:gridSpan w:val="5"/>
          </w:tcPr>
          <w:p w:rsidR="007E2D56" w:rsidRDefault="001A05B0" w:rsidP="007E2D56">
            <w:r>
              <w:t xml:space="preserve">Christine Giardino, </w:t>
            </w:r>
            <w:r w:rsidR="007E2D56">
              <w:t>Donna Alexander</w:t>
            </w:r>
          </w:p>
        </w:tc>
      </w:tr>
      <w:tr w:rsidR="007E2D56">
        <w:tc>
          <w:tcPr>
            <w:tcW w:w="2518" w:type="dxa"/>
          </w:tcPr>
          <w:p w:rsidR="007E2D56" w:rsidRDefault="007E2D56" w:rsidP="007E2D56">
            <w:pPr>
              <w:rPr>
                <w:b/>
                <w:lang w:val="en-GB"/>
              </w:rPr>
            </w:pPr>
            <w:r>
              <w:rPr>
                <w:b/>
                <w:lang w:val="en-GB"/>
              </w:rPr>
              <w:t>DATE:</w:t>
            </w:r>
          </w:p>
          <w:p w:rsidR="007E2D56" w:rsidRDefault="007E2D56" w:rsidP="007E2D56"/>
        </w:tc>
        <w:tc>
          <w:tcPr>
            <w:tcW w:w="1460" w:type="dxa"/>
          </w:tcPr>
          <w:p w:rsidR="007E2D56" w:rsidRDefault="00402BC7" w:rsidP="007E2D56">
            <w:r>
              <w:t>June</w:t>
            </w:r>
            <w:r w:rsidR="00DA6295">
              <w:t xml:space="preserve"> 20</w:t>
            </w:r>
            <w:r w:rsidR="00D15F77">
              <w:t>1</w:t>
            </w:r>
            <w:r w:rsidR="00101657">
              <w:t>5</w:t>
            </w:r>
            <w:r w:rsidR="00EA75B4">
              <w:t xml:space="preserve"> </w:t>
            </w:r>
          </w:p>
        </w:tc>
        <w:tc>
          <w:tcPr>
            <w:tcW w:w="3510" w:type="dxa"/>
            <w:gridSpan w:val="2"/>
          </w:tcPr>
          <w:p w:rsidR="007E2D56" w:rsidRDefault="007E2D56" w:rsidP="007E2D56">
            <w:r>
              <w:rPr>
                <w:b/>
                <w:lang w:val="en-GB"/>
              </w:rPr>
              <w:t>PREVIOUS OUTLINE DATED:</w:t>
            </w:r>
          </w:p>
        </w:tc>
        <w:tc>
          <w:tcPr>
            <w:tcW w:w="1368" w:type="dxa"/>
            <w:gridSpan w:val="2"/>
          </w:tcPr>
          <w:p w:rsidR="007E2D56" w:rsidRDefault="00101657" w:rsidP="00DA6295">
            <w:r>
              <w:t>Jan. 201</w:t>
            </w:r>
            <w:r w:rsidR="00402BC7">
              <w:t>5</w:t>
            </w:r>
          </w:p>
        </w:tc>
      </w:tr>
      <w:tr w:rsidR="007E2D56">
        <w:trPr>
          <w:cantSplit/>
        </w:trPr>
        <w:tc>
          <w:tcPr>
            <w:tcW w:w="2518" w:type="dxa"/>
          </w:tcPr>
          <w:p w:rsidR="007E2D56" w:rsidRDefault="007E2D56" w:rsidP="007E2D56">
            <w:r>
              <w:rPr>
                <w:b/>
                <w:lang w:val="en-GB"/>
              </w:rPr>
              <w:t>APPROVED:</w:t>
            </w:r>
          </w:p>
        </w:tc>
        <w:tc>
          <w:tcPr>
            <w:tcW w:w="4970" w:type="dxa"/>
            <w:gridSpan w:val="3"/>
          </w:tcPr>
          <w:p w:rsidR="007E2D56" w:rsidRPr="00AF73D8" w:rsidRDefault="00AF73D8" w:rsidP="00015138">
            <w:pPr>
              <w:jc w:val="center"/>
              <w:rPr>
                <w:rFonts w:ascii="Times New Roman" w:hAnsi="Times New Roman"/>
              </w:rPr>
            </w:pPr>
            <w:r w:rsidRPr="00AF73D8">
              <w:rPr>
                <w:rFonts w:ascii="Times New Roman" w:hAnsi="Times New Roman"/>
                <w:i/>
              </w:rPr>
              <w:t>“Marilyn King”</w:t>
            </w:r>
          </w:p>
        </w:tc>
        <w:tc>
          <w:tcPr>
            <w:tcW w:w="1368" w:type="dxa"/>
            <w:gridSpan w:val="2"/>
          </w:tcPr>
          <w:p w:rsidR="007E2D56" w:rsidRPr="00AF73D8" w:rsidRDefault="00AF73D8" w:rsidP="007E2D56">
            <w:pPr>
              <w:rPr>
                <w:rFonts w:ascii="Times New Roman" w:hAnsi="Times New Roman"/>
              </w:rPr>
            </w:pPr>
            <w:r w:rsidRPr="00AF73D8">
              <w:rPr>
                <w:rFonts w:ascii="Times New Roman" w:hAnsi="Times New Roman"/>
                <w:i/>
              </w:rPr>
              <w:t>Aug. 2015</w:t>
            </w:r>
          </w:p>
        </w:tc>
      </w:tr>
      <w:tr w:rsidR="007E2D56">
        <w:trPr>
          <w:cantSplit/>
        </w:trPr>
        <w:tc>
          <w:tcPr>
            <w:tcW w:w="2518" w:type="dxa"/>
          </w:tcPr>
          <w:p w:rsidR="007E2D56" w:rsidRDefault="007E2D56" w:rsidP="007E2D56"/>
        </w:tc>
        <w:tc>
          <w:tcPr>
            <w:tcW w:w="4970" w:type="dxa"/>
            <w:gridSpan w:val="3"/>
          </w:tcPr>
          <w:p w:rsidR="007E2D56" w:rsidRDefault="007E2D56" w:rsidP="007E2D56">
            <w:pPr>
              <w:pStyle w:val="Heading2"/>
              <w:rPr>
                <w:lang w:val="en-US"/>
              </w:rPr>
            </w:pPr>
            <w:r>
              <w:rPr>
                <w:lang w:val="en-US"/>
              </w:rPr>
              <w:t>__________________________________</w:t>
            </w:r>
          </w:p>
          <w:p w:rsidR="007E2D56" w:rsidRDefault="00DA6295" w:rsidP="007E2D56">
            <w:pPr>
              <w:pStyle w:val="Heading2"/>
              <w:rPr>
                <w:lang w:val="en-US"/>
              </w:rPr>
            </w:pPr>
            <w:r>
              <w:rPr>
                <w:lang w:val="en-US"/>
              </w:rPr>
              <w:t>CHAIR, HEALTH PROGRAMS</w:t>
            </w:r>
          </w:p>
          <w:p w:rsidR="007E2D56" w:rsidRDefault="007E2D56" w:rsidP="007E2D56"/>
        </w:tc>
        <w:tc>
          <w:tcPr>
            <w:tcW w:w="1368" w:type="dxa"/>
            <w:gridSpan w:val="2"/>
          </w:tcPr>
          <w:p w:rsidR="007E2D56" w:rsidRDefault="007E2D56" w:rsidP="007E2D56">
            <w:pPr>
              <w:rPr>
                <w:b/>
                <w:lang w:val="en-GB"/>
              </w:rPr>
            </w:pPr>
            <w:r>
              <w:rPr>
                <w:b/>
                <w:lang w:val="en-GB"/>
              </w:rPr>
              <w:t>___</w:t>
            </w:r>
            <w:r w:rsidR="00A0304D">
              <w:rPr>
                <w:b/>
                <w:lang w:val="en-GB"/>
              </w:rPr>
              <w:t>__</w:t>
            </w:r>
            <w:r>
              <w:rPr>
                <w:b/>
                <w:lang w:val="en-GB"/>
              </w:rPr>
              <w:t>____</w:t>
            </w:r>
          </w:p>
          <w:p w:rsidR="007E2D56" w:rsidRDefault="007E2D56" w:rsidP="007E2D56">
            <w:pPr>
              <w:jc w:val="center"/>
            </w:pPr>
            <w:r>
              <w:rPr>
                <w:b/>
                <w:lang w:val="en-GB"/>
              </w:rPr>
              <w:t>DATE</w:t>
            </w:r>
          </w:p>
        </w:tc>
      </w:tr>
      <w:tr w:rsidR="007E2D56">
        <w:trPr>
          <w:cantSplit/>
        </w:trPr>
        <w:tc>
          <w:tcPr>
            <w:tcW w:w="2518" w:type="dxa"/>
          </w:tcPr>
          <w:p w:rsidR="007E2D56" w:rsidRDefault="007E2D56" w:rsidP="007E2D56">
            <w:pPr>
              <w:rPr>
                <w:b/>
                <w:lang w:val="en-GB"/>
              </w:rPr>
            </w:pPr>
            <w:r>
              <w:rPr>
                <w:b/>
                <w:lang w:val="en-GB"/>
              </w:rPr>
              <w:t>TOTAL CREDITS:</w:t>
            </w:r>
          </w:p>
          <w:p w:rsidR="007E2D56" w:rsidRDefault="007E2D56" w:rsidP="007E2D56"/>
        </w:tc>
        <w:tc>
          <w:tcPr>
            <w:tcW w:w="6338" w:type="dxa"/>
            <w:gridSpan w:val="5"/>
          </w:tcPr>
          <w:p w:rsidR="007E2D56" w:rsidRDefault="007E2D56" w:rsidP="007E2D56">
            <w:r>
              <w:t>3</w:t>
            </w:r>
            <w:bookmarkStart w:id="0" w:name="_GoBack"/>
            <w:bookmarkEnd w:id="0"/>
          </w:p>
        </w:tc>
      </w:tr>
      <w:tr w:rsidR="007E2D56">
        <w:trPr>
          <w:cantSplit/>
        </w:trPr>
        <w:tc>
          <w:tcPr>
            <w:tcW w:w="2518" w:type="dxa"/>
          </w:tcPr>
          <w:p w:rsidR="007E2D56" w:rsidRDefault="007E2D56" w:rsidP="007E2D56">
            <w:pPr>
              <w:rPr>
                <w:b/>
                <w:lang w:val="en-GB"/>
              </w:rPr>
            </w:pPr>
            <w:r>
              <w:rPr>
                <w:b/>
                <w:lang w:val="en-GB"/>
              </w:rPr>
              <w:t>PREREQUISITE(S):</w:t>
            </w:r>
          </w:p>
          <w:p w:rsidR="007E2D56" w:rsidRDefault="007E2D56" w:rsidP="007E2D56"/>
        </w:tc>
        <w:tc>
          <w:tcPr>
            <w:tcW w:w="6338" w:type="dxa"/>
            <w:gridSpan w:val="5"/>
          </w:tcPr>
          <w:p w:rsidR="007E2D56" w:rsidRDefault="007E2D56" w:rsidP="007E2D56">
            <w:r>
              <w:t>None</w:t>
            </w:r>
          </w:p>
        </w:tc>
      </w:tr>
      <w:tr w:rsidR="007E2D56">
        <w:trPr>
          <w:cantSplit/>
        </w:trPr>
        <w:tc>
          <w:tcPr>
            <w:tcW w:w="2518" w:type="dxa"/>
          </w:tcPr>
          <w:p w:rsidR="007E2D56" w:rsidRDefault="007E2D56" w:rsidP="007E2D56">
            <w:pPr>
              <w:rPr>
                <w:b/>
                <w:lang w:val="en-GB"/>
              </w:rPr>
            </w:pPr>
            <w:r>
              <w:rPr>
                <w:b/>
                <w:lang w:val="en-GB"/>
              </w:rPr>
              <w:t>HOURS/WEEK:</w:t>
            </w:r>
          </w:p>
          <w:p w:rsidR="007E2D56" w:rsidRDefault="007E2D56" w:rsidP="007E2D56"/>
        </w:tc>
        <w:tc>
          <w:tcPr>
            <w:tcW w:w="6338" w:type="dxa"/>
            <w:gridSpan w:val="5"/>
          </w:tcPr>
          <w:p w:rsidR="007E2D56" w:rsidRDefault="007E2D56" w:rsidP="007E2D56">
            <w:r>
              <w:t>3</w:t>
            </w:r>
          </w:p>
        </w:tc>
      </w:tr>
      <w:tr w:rsidR="007E2D56">
        <w:trPr>
          <w:cantSplit/>
        </w:trPr>
        <w:tc>
          <w:tcPr>
            <w:tcW w:w="8856" w:type="dxa"/>
            <w:gridSpan w:val="6"/>
          </w:tcPr>
          <w:p w:rsidR="007E2D56" w:rsidRDefault="007E2D56" w:rsidP="007E2D56">
            <w:pPr>
              <w:pStyle w:val="Heading2"/>
              <w:tabs>
                <w:tab w:val="center" w:pos="4560"/>
              </w:tabs>
            </w:pPr>
          </w:p>
          <w:p w:rsidR="007E2D56" w:rsidRDefault="007E2D56" w:rsidP="007E2D56">
            <w:pPr>
              <w:rPr>
                <w:lang w:val="en-GB"/>
              </w:rPr>
            </w:pPr>
          </w:p>
          <w:p w:rsidR="007E2D56" w:rsidRDefault="007E2D56" w:rsidP="007E2D56">
            <w:pPr>
              <w:rPr>
                <w:lang w:val="en-GB"/>
              </w:rPr>
            </w:pPr>
          </w:p>
          <w:p w:rsidR="007E2D56" w:rsidRDefault="00A0304D" w:rsidP="007E2D56">
            <w:pPr>
              <w:pStyle w:val="Heading2"/>
              <w:tabs>
                <w:tab w:val="center" w:pos="4560"/>
              </w:tabs>
            </w:pPr>
            <w:r>
              <w:t>Copyright ©</w:t>
            </w:r>
            <w:r w:rsidR="00DA6295">
              <w:t xml:space="preserve"> </w:t>
            </w:r>
            <w:r w:rsidR="00C0057B">
              <w:t>2012</w:t>
            </w:r>
            <w:r w:rsidR="007E2D56">
              <w:t xml:space="preserve"> </w:t>
            </w:r>
            <w:proofErr w:type="gramStart"/>
            <w:r w:rsidR="007E2D56">
              <w:t>The</w:t>
            </w:r>
            <w:proofErr w:type="gramEnd"/>
            <w:r w:rsidR="007E2D56">
              <w:t xml:space="preserve"> Sault College of Applied Arts &amp; Technology</w:t>
            </w:r>
          </w:p>
          <w:p w:rsidR="007E2D56" w:rsidRDefault="007E2D56" w:rsidP="007E2D56">
            <w:pPr>
              <w:tabs>
                <w:tab w:val="center" w:pos="4560"/>
              </w:tabs>
              <w:jc w:val="center"/>
              <w:rPr>
                <w:i/>
                <w:lang w:val="en-GB"/>
              </w:rPr>
            </w:pPr>
            <w:r>
              <w:rPr>
                <w:i/>
                <w:lang w:val="en-GB"/>
              </w:rPr>
              <w:t>Reproduction of this document by any means, in whole or in part, without prior</w:t>
            </w:r>
          </w:p>
          <w:p w:rsidR="007E2D56" w:rsidRDefault="007E2D56" w:rsidP="007E2D5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E2D56">
        <w:trPr>
          <w:cantSplit/>
        </w:trPr>
        <w:tc>
          <w:tcPr>
            <w:tcW w:w="8856" w:type="dxa"/>
            <w:gridSpan w:val="6"/>
          </w:tcPr>
          <w:p w:rsidR="007E2D56" w:rsidRDefault="007E2D56" w:rsidP="00015138">
            <w:pPr>
              <w:pStyle w:val="Heading2"/>
              <w:tabs>
                <w:tab w:val="center" w:pos="4560"/>
              </w:tabs>
              <w:rPr>
                <w:b w:val="0"/>
              </w:rPr>
            </w:pPr>
            <w:r>
              <w:rPr>
                <w:b w:val="0"/>
                <w:i/>
              </w:rPr>
              <w:t xml:space="preserve">For additional information, please contact the </w:t>
            </w:r>
            <w:r w:rsidR="00A0304D">
              <w:rPr>
                <w:b w:val="0"/>
                <w:i/>
              </w:rPr>
              <w:t xml:space="preserve">Chair, </w:t>
            </w:r>
            <w:r w:rsidR="00015138">
              <w:rPr>
                <w:b w:val="0"/>
                <w:i/>
              </w:rPr>
              <w:t>Health Programs</w:t>
            </w:r>
          </w:p>
        </w:tc>
      </w:tr>
      <w:tr w:rsidR="007E2D56">
        <w:trPr>
          <w:cantSplit/>
        </w:trPr>
        <w:tc>
          <w:tcPr>
            <w:tcW w:w="8856" w:type="dxa"/>
            <w:gridSpan w:val="6"/>
          </w:tcPr>
          <w:p w:rsidR="007E2D56" w:rsidRDefault="007E2D56" w:rsidP="00C0057B">
            <w:pPr>
              <w:tabs>
                <w:tab w:val="center" w:pos="4560"/>
              </w:tabs>
              <w:jc w:val="center"/>
              <w:rPr>
                <w:i/>
                <w:lang w:val="en-GB"/>
              </w:rPr>
            </w:pPr>
            <w:r>
              <w:rPr>
                <w:i/>
                <w:lang w:val="en-GB"/>
              </w:rPr>
              <w:t>School of Health</w:t>
            </w:r>
            <w:r w:rsidR="00C0057B">
              <w:rPr>
                <w:i/>
                <w:lang w:val="en-GB"/>
              </w:rPr>
              <w:t xml:space="preserve"> Wellness and Continuing Education</w:t>
            </w:r>
          </w:p>
        </w:tc>
      </w:tr>
      <w:tr w:rsidR="007E2D56">
        <w:trPr>
          <w:cantSplit/>
        </w:trPr>
        <w:tc>
          <w:tcPr>
            <w:tcW w:w="8856" w:type="dxa"/>
            <w:gridSpan w:val="6"/>
          </w:tcPr>
          <w:p w:rsidR="007E2D56" w:rsidRDefault="007E2D56" w:rsidP="007E2D56">
            <w:pPr>
              <w:tabs>
                <w:tab w:val="center" w:pos="4560"/>
              </w:tabs>
              <w:jc w:val="center"/>
              <w:rPr>
                <w:i/>
                <w:lang w:val="en-GB"/>
              </w:rPr>
            </w:pPr>
            <w:r>
              <w:rPr>
                <w:i/>
                <w:lang w:val="en-GB"/>
              </w:rPr>
              <w:t xml:space="preserve">(705) 759-2554, Ext. </w:t>
            </w:r>
            <w:r w:rsidR="00A0304D">
              <w:rPr>
                <w:i/>
                <w:lang w:val="en-GB"/>
              </w:rPr>
              <w:t>26</w:t>
            </w:r>
            <w:r w:rsidR="003E2618">
              <w:rPr>
                <w:i/>
                <w:lang w:val="en-GB"/>
              </w:rPr>
              <w:t>03</w:t>
            </w:r>
          </w:p>
          <w:p w:rsidR="007E2D56" w:rsidRDefault="007E2D56" w:rsidP="007E2D56">
            <w:pPr>
              <w:tabs>
                <w:tab w:val="center" w:pos="4560"/>
              </w:tabs>
              <w:jc w:val="center"/>
            </w:pPr>
          </w:p>
          <w:p w:rsidR="007E2D56" w:rsidRDefault="007E2D56" w:rsidP="007E2D56">
            <w:pPr>
              <w:tabs>
                <w:tab w:val="center" w:pos="4560"/>
              </w:tabs>
              <w:jc w:val="center"/>
            </w:pPr>
          </w:p>
          <w:p w:rsidR="007E2D56" w:rsidRDefault="007E2D56" w:rsidP="007E2D56">
            <w:pPr>
              <w:tabs>
                <w:tab w:val="center" w:pos="4560"/>
              </w:tabs>
              <w:jc w:val="center"/>
            </w:pPr>
          </w:p>
        </w:tc>
      </w:tr>
    </w:tbl>
    <w:p w:rsidR="007E2D56" w:rsidRDefault="007E2D56" w:rsidP="007E2D56">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7E2D56">
        <w:tc>
          <w:tcPr>
            <w:tcW w:w="675" w:type="dxa"/>
          </w:tcPr>
          <w:p w:rsidR="007E2D56" w:rsidRDefault="007E2D56" w:rsidP="007E2D56">
            <w:pPr>
              <w:rPr>
                <w:b/>
              </w:rPr>
            </w:pPr>
            <w:r>
              <w:rPr>
                <w:b/>
              </w:rPr>
              <w:lastRenderedPageBreak/>
              <w:t>I.</w:t>
            </w:r>
          </w:p>
        </w:tc>
        <w:tc>
          <w:tcPr>
            <w:tcW w:w="8181" w:type="dxa"/>
          </w:tcPr>
          <w:p w:rsidR="007E2D56" w:rsidRDefault="007E2D56" w:rsidP="007E2D56">
            <w:pPr>
              <w:rPr>
                <w:bCs/>
              </w:rPr>
            </w:pPr>
            <w:r>
              <w:rPr>
                <w:b/>
              </w:rPr>
              <w:t>COURSE DESCRIPTION:</w:t>
            </w:r>
          </w:p>
          <w:p w:rsidR="007E2D56" w:rsidRDefault="007E2D56" w:rsidP="007E2D56">
            <w:pPr>
              <w:rPr>
                <w:bCs/>
              </w:rPr>
            </w:pPr>
          </w:p>
          <w:p w:rsidR="007E2D56" w:rsidRDefault="007E2D56" w:rsidP="007E2D56">
            <w:pPr>
              <w:pStyle w:val="BodyTextIndent"/>
              <w:ind w:left="0" w:firstLine="0"/>
              <w:rPr>
                <w:rFonts w:cs="Arial"/>
                <w:b/>
                <w:bCs/>
              </w:rPr>
            </w:pPr>
            <w:r>
              <w:rPr>
                <w:rFonts w:cs="Arial"/>
              </w:rPr>
              <w:t>This course will provide the learner with a general understanding and working knowledge of the structure and function of the human body. Each body system will be addressed in order to understand how the structures and functions are related and how all body systems work together to carry on complex activities. The learner will explore the physiological changes in the body related to both the aging process and to common health challenges.</w:t>
            </w:r>
          </w:p>
          <w:p w:rsidR="007E2D56" w:rsidRDefault="007E2D56" w:rsidP="007E2D56">
            <w:pPr>
              <w:rPr>
                <w:bCs/>
              </w:rPr>
            </w:pPr>
          </w:p>
        </w:tc>
      </w:tr>
    </w:tbl>
    <w:p w:rsidR="007E2D56" w:rsidRDefault="007E2D56" w:rsidP="007E2D56"/>
    <w:tbl>
      <w:tblPr>
        <w:tblW w:w="0" w:type="auto"/>
        <w:tblLayout w:type="fixed"/>
        <w:tblLook w:val="0000" w:firstRow="0" w:lastRow="0" w:firstColumn="0" w:lastColumn="0" w:noHBand="0" w:noVBand="0"/>
      </w:tblPr>
      <w:tblGrid>
        <w:gridCol w:w="675"/>
        <w:gridCol w:w="567"/>
        <w:gridCol w:w="7614"/>
      </w:tblGrid>
      <w:tr w:rsidR="007E2D56">
        <w:trPr>
          <w:cantSplit/>
        </w:trPr>
        <w:tc>
          <w:tcPr>
            <w:tcW w:w="675" w:type="dxa"/>
          </w:tcPr>
          <w:p w:rsidR="007E2D56" w:rsidRDefault="007E2D56" w:rsidP="007E2D56">
            <w:pPr>
              <w:rPr>
                <w:b/>
              </w:rPr>
            </w:pPr>
            <w:r>
              <w:rPr>
                <w:b/>
              </w:rPr>
              <w:t>II.</w:t>
            </w:r>
          </w:p>
        </w:tc>
        <w:tc>
          <w:tcPr>
            <w:tcW w:w="8181" w:type="dxa"/>
            <w:gridSpan w:val="2"/>
          </w:tcPr>
          <w:p w:rsidR="007E2D56" w:rsidRDefault="007E2D56" w:rsidP="007E2D56">
            <w:pPr>
              <w:rPr>
                <w:b/>
              </w:rPr>
            </w:pPr>
            <w:r>
              <w:rPr>
                <w:b/>
              </w:rPr>
              <w:t>LEARNING OUTCOMES AND ELEMENTS OF THE PERFORMANCE:</w:t>
            </w:r>
          </w:p>
          <w:p w:rsidR="007E2D56" w:rsidRDefault="007E2D56" w:rsidP="007E2D56"/>
        </w:tc>
      </w:tr>
      <w:tr w:rsidR="007E2D56">
        <w:trPr>
          <w:cantSplit/>
        </w:trPr>
        <w:tc>
          <w:tcPr>
            <w:tcW w:w="675" w:type="dxa"/>
          </w:tcPr>
          <w:p w:rsidR="007E2D56" w:rsidRDefault="007E2D56" w:rsidP="007E2D56"/>
        </w:tc>
        <w:tc>
          <w:tcPr>
            <w:tcW w:w="8181" w:type="dxa"/>
            <w:gridSpan w:val="2"/>
          </w:tcPr>
          <w:p w:rsidR="007E2D56" w:rsidRDefault="007E2D56" w:rsidP="007E2D56">
            <w:r>
              <w:t>Upon successful completion of this course, the student will demonstrate the ability to:</w:t>
            </w:r>
          </w:p>
        </w:tc>
      </w:tr>
      <w:tr w:rsidR="007E2D56">
        <w:tc>
          <w:tcPr>
            <w:tcW w:w="675" w:type="dxa"/>
          </w:tcPr>
          <w:p w:rsidR="007E2D56" w:rsidRDefault="007E2D56" w:rsidP="007E2D56"/>
        </w:tc>
        <w:tc>
          <w:tcPr>
            <w:tcW w:w="567" w:type="dxa"/>
          </w:tcPr>
          <w:p w:rsidR="007E2D56" w:rsidRDefault="007E2D56" w:rsidP="007E2D56">
            <w:r>
              <w:t>1.</w:t>
            </w:r>
          </w:p>
        </w:tc>
        <w:tc>
          <w:tcPr>
            <w:tcW w:w="7614" w:type="dxa"/>
          </w:tcPr>
          <w:p w:rsidR="007E2D56" w:rsidRDefault="007E2D56" w:rsidP="007E2D56">
            <w:pPr>
              <w:rPr>
                <w:rFonts w:cs="Arial"/>
              </w:rPr>
            </w:pPr>
            <w:r>
              <w:rPr>
                <w:rFonts w:cs="Arial"/>
              </w:rPr>
              <w:t xml:space="preserve">Act within the esthetician role, under supervision and by following established policies and procedures. </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p>
          <w:p w:rsidR="007E2D56" w:rsidRDefault="007E2D56" w:rsidP="007E2D56">
            <w:pPr>
              <w:numPr>
                <w:ilvl w:val="0"/>
                <w:numId w:val="1"/>
              </w:numPr>
              <w:rPr>
                <w:rFonts w:cs="Arial"/>
              </w:rPr>
            </w:pPr>
            <w:r>
              <w:rPr>
                <w:rFonts w:cs="Arial"/>
              </w:rPr>
              <w:t>Discover the relationship between acquiring knowledge of human anatomy and physiology and the role of the esthetician.</w:t>
            </w:r>
          </w:p>
          <w:p w:rsidR="007E2D56" w:rsidRDefault="007E2D56" w:rsidP="007E2D56">
            <w:pPr>
              <w:numPr>
                <w:ilvl w:val="0"/>
                <w:numId w:val="1"/>
              </w:numPr>
              <w:rPr>
                <w:rFonts w:cs="Arial"/>
              </w:rPr>
            </w:pPr>
            <w:r>
              <w:rPr>
                <w:rFonts w:cs="Arial"/>
              </w:rPr>
              <w:t>Demonstrate accountability and an appreciation for continuous learning.</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2.</w:t>
            </w:r>
          </w:p>
        </w:tc>
        <w:tc>
          <w:tcPr>
            <w:tcW w:w="7614" w:type="dxa"/>
          </w:tcPr>
          <w:p w:rsidR="007E2D56" w:rsidRDefault="007E2D56" w:rsidP="007E2D56">
            <w:pPr>
              <w:pStyle w:val="BodyTextIndent2"/>
              <w:ind w:left="0"/>
            </w:pPr>
            <w:r>
              <w:t>Use basic knowledge and established policies and procedures.</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2"/>
              </w:numPr>
              <w:rPr>
                <w:rFonts w:cs="Arial"/>
              </w:rPr>
            </w:pPr>
            <w:r>
              <w:rPr>
                <w:rFonts w:cs="Arial"/>
              </w:rPr>
              <w:t>Outline the basic human characteristics that are essential for life.</w:t>
            </w:r>
          </w:p>
          <w:p w:rsidR="007E2D56" w:rsidRDefault="007E2D56" w:rsidP="007E2D56">
            <w:pPr>
              <w:numPr>
                <w:ilvl w:val="0"/>
                <w:numId w:val="2"/>
              </w:numPr>
              <w:rPr>
                <w:rFonts w:cs="Arial"/>
              </w:rPr>
            </w:pPr>
            <w:r>
              <w:rPr>
                <w:rFonts w:cs="Arial"/>
              </w:rPr>
              <w:t>Determine the relationship between anatomy and physiology and growth and development across the lifespan.</w:t>
            </w:r>
          </w:p>
          <w:p w:rsidR="007E2D56" w:rsidRDefault="007E2D56" w:rsidP="007E2D56">
            <w:pPr>
              <w:numPr>
                <w:ilvl w:val="0"/>
                <w:numId w:val="2"/>
              </w:numPr>
              <w:rPr>
                <w:rFonts w:cs="Arial"/>
              </w:rPr>
            </w:pPr>
            <w:r>
              <w:rPr>
                <w:rFonts w:cs="Arial"/>
              </w:rPr>
              <w:t>Identify typical responses in body structure and functions as it relates to the aging process.</w:t>
            </w:r>
          </w:p>
          <w:p w:rsidR="007E2D56" w:rsidRDefault="007E2D56" w:rsidP="007E2D56"/>
        </w:tc>
      </w:tr>
      <w:tr w:rsidR="007E2D56">
        <w:tc>
          <w:tcPr>
            <w:tcW w:w="675" w:type="dxa"/>
          </w:tcPr>
          <w:p w:rsidR="007E2D56" w:rsidRDefault="007E2D56" w:rsidP="007E2D56"/>
        </w:tc>
        <w:tc>
          <w:tcPr>
            <w:tcW w:w="567" w:type="dxa"/>
          </w:tcPr>
          <w:p w:rsidR="007E2D56" w:rsidRDefault="007E2D56" w:rsidP="007E2D56">
            <w:r>
              <w:t>3.</w:t>
            </w:r>
          </w:p>
        </w:tc>
        <w:tc>
          <w:tcPr>
            <w:tcW w:w="7614" w:type="dxa"/>
          </w:tcPr>
          <w:p w:rsidR="007E2D56" w:rsidRDefault="007E2D56" w:rsidP="007E2D56">
            <w:pPr>
              <w:rPr>
                <w:rFonts w:cs="Arial"/>
              </w:rPr>
            </w:pPr>
            <w:r>
              <w:rPr>
                <w:rFonts w:cs="Arial"/>
              </w:rPr>
              <w:t>Make relevant observations in an on-going and timely manner.</w:t>
            </w:r>
          </w:p>
          <w:p w:rsidR="007E2D56" w:rsidRDefault="007E2D56" w:rsidP="007E2D56"/>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3"/>
              </w:numPr>
              <w:rPr>
                <w:rFonts w:cs="Arial"/>
              </w:rPr>
            </w:pPr>
            <w:r>
              <w:rPr>
                <w:rFonts w:cs="Arial"/>
              </w:rPr>
              <w:t>Differentiate between normal and abnormal responses as related to body functioning in health and in illness.</w:t>
            </w:r>
          </w:p>
          <w:p w:rsidR="007E2D56" w:rsidRDefault="007E2D56" w:rsidP="007E2D56">
            <w:pPr>
              <w:numPr>
                <w:ilvl w:val="0"/>
                <w:numId w:val="3"/>
              </w:numPr>
              <w:rPr>
                <w:rFonts w:cs="Arial"/>
              </w:rPr>
            </w:pPr>
            <w:r>
              <w:rPr>
                <w:rFonts w:cs="Arial"/>
              </w:rPr>
              <w:t>Identify typical physiological responses that clients may manifest when experiencing health challenges.</w:t>
            </w:r>
          </w:p>
          <w:p w:rsidR="007E2D56" w:rsidRDefault="007E2D56" w:rsidP="002E01E4">
            <w:pPr>
              <w:ind w:left="360"/>
            </w:pPr>
          </w:p>
        </w:tc>
      </w:tr>
      <w:tr w:rsidR="007E2D56">
        <w:tc>
          <w:tcPr>
            <w:tcW w:w="675" w:type="dxa"/>
          </w:tcPr>
          <w:p w:rsidR="007E2D56" w:rsidRDefault="007E2D56" w:rsidP="007E2D56"/>
        </w:tc>
        <w:tc>
          <w:tcPr>
            <w:tcW w:w="567" w:type="dxa"/>
          </w:tcPr>
          <w:p w:rsidR="007E2D56" w:rsidRDefault="007E2D56" w:rsidP="007E2D56">
            <w:r>
              <w:t>4.</w:t>
            </w:r>
          </w:p>
        </w:tc>
        <w:tc>
          <w:tcPr>
            <w:tcW w:w="7614" w:type="dxa"/>
          </w:tcPr>
          <w:p w:rsidR="007E2D56" w:rsidRDefault="007E2D56" w:rsidP="007E2D56">
            <w:pPr>
              <w:rPr>
                <w:rFonts w:cs="Arial"/>
              </w:rPr>
            </w:pPr>
            <w:r>
              <w:rPr>
                <w:rFonts w:cs="Arial"/>
              </w:rPr>
              <w:t>Communicate effectively and appropriately using oral, written, and non-verbal methods.</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4"/>
              </w:numPr>
              <w:rPr>
                <w:rFonts w:cs="Arial"/>
              </w:rPr>
            </w:pPr>
            <w:r>
              <w:rPr>
                <w:rFonts w:cs="Arial"/>
              </w:rPr>
              <w:t>Write and speak clearly using the correc</w:t>
            </w:r>
            <w:r w:rsidR="002E01E4">
              <w:rPr>
                <w:rFonts w:cs="Arial"/>
              </w:rPr>
              <w:t xml:space="preserve">t terminology </w:t>
            </w:r>
            <w:r>
              <w:rPr>
                <w:rFonts w:cs="Arial"/>
              </w:rPr>
              <w:t>when referring to human anatomy and physiology.</w:t>
            </w:r>
          </w:p>
          <w:p w:rsidR="007E2D56" w:rsidRDefault="007E2D56" w:rsidP="007E2D56">
            <w:pPr>
              <w:numPr>
                <w:ilvl w:val="0"/>
                <w:numId w:val="4"/>
              </w:numPr>
              <w:rPr>
                <w:rFonts w:cs="Arial"/>
              </w:rPr>
            </w:pPr>
            <w:r>
              <w:rPr>
                <w:rFonts w:cs="Arial"/>
              </w:rPr>
              <w:t>Identify common terms used to describe specific regions of the human body.</w:t>
            </w:r>
          </w:p>
          <w:p w:rsidR="007E2D56" w:rsidRDefault="007E2D56" w:rsidP="007E2D56"/>
        </w:tc>
      </w:tr>
    </w:tbl>
    <w:p w:rsidR="00D15F77" w:rsidRDefault="00D15F77">
      <w:r>
        <w:br w:type="page"/>
      </w:r>
    </w:p>
    <w:tbl>
      <w:tblPr>
        <w:tblW w:w="0" w:type="auto"/>
        <w:tblLayout w:type="fixed"/>
        <w:tblLook w:val="0000" w:firstRow="0" w:lastRow="0" w:firstColumn="0" w:lastColumn="0" w:noHBand="0" w:noVBand="0"/>
      </w:tblPr>
      <w:tblGrid>
        <w:gridCol w:w="675"/>
        <w:gridCol w:w="567"/>
        <w:gridCol w:w="7614"/>
      </w:tblGrid>
      <w:tr w:rsidR="007E2D56">
        <w:tc>
          <w:tcPr>
            <w:tcW w:w="675" w:type="dxa"/>
          </w:tcPr>
          <w:p w:rsidR="007E2D56" w:rsidRDefault="007E2D56" w:rsidP="007E2D56"/>
        </w:tc>
        <w:tc>
          <w:tcPr>
            <w:tcW w:w="567" w:type="dxa"/>
          </w:tcPr>
          <w:p w:rsidR="007E2D56" w:rsidRDefault="007E2D56" w:rsidP="007E2D56">
            <w:r>
              <w:t>5.</w:t>
            </w:r>
          </w:p>
        </w:tc>
        <w:tc>
          <w:tcPr>
            <w:tcW w:w="7614" w:type="dxa"/>
          </w:tcPr>
          <w:p w:rsidR="007E2D56" w:rsidRDefault="007E2D56" w:rsidP="007E2D56">
            <w:pPr>
              <w:rPr>
                <w:rFonts w:cs="Arial"/>
              </w:rPr>
            </w:pPr>
            <w:r>
              <w:rPr>
                <w:rFonts w:cs="Arial"/>
              </w:rPr>
              <w:t>Describe the basic principles, structures, functions, and anatomical terms as they relate to the human body.</w:t>
            </w:r>
          </w:p>
          <w:p w:rsidR="007E2D56" w:rsidRDefault="007E2D56" w:rsidP="007E2D56">
            <w:pPr>
              <w:rPr>
                <w:u w:val="single"/>
              </w:rPr>
            </w:pPr>
          </w:p>
        </w:tc>
      </w:tr>
      <w:tr w:rsidR="007E2D56">
        <w:tc>
          <w:tcPr>
            <w:tcW w:w="675" w:type="dxa"/>
          </w:tcPr>
          <w:p w:rsidR="007E2D56" w:rsidRDefault="007E2D56" w:rsidP="007E2D56"/>
        </w:tc>
        <w:tc>
          <w:tcPr>
            <w:tcW w:w="567" w:type="dxa"/>
          </w:tcPr>
          <w:p w:rsidR="007E2D56" w:rsidRDefault="007E2D56" w:rsidP="007E2D56"/>
        </w:tc>
        <w:tc>
          <w:tcPr>
            <w:tcW w:w="7614" w:type="dxa"/>
          </w:tcPr>
          <w:p w:rsidR="007E2D56" w:rsidRDefault="007E2D56" w:rsidP="007E2D56">
            <w:r>
              <w:rPr>
                <w:u w:val="single"/>
              </w:rPr>
              <w:t>Potential Elements of the Performance</w:t>
            </w:r>
            <w:r>
              <w:t>:</w:t>
            </w:r>
          </w:p>
          <w:p w:rsidR="007E2D56" w:rsidRDefault="007E2D56" w:rsidP="007E2D56">
            <w:pPr>
              <w:numPr>
                <w:ilvl w:val="0"/>
                <w:numId w:val="5"/>
              </w:numPr>
              <w:rPr>
                <w:rFonts w:cs="Arial"/>
              </w:rPr>
            </w:pPr>
            <w:r>
              <w:rPr>
                <w:rFonts w:cs="Arial"/>
              </w:rPr>
              <w:t>Define anatomy, physiology and homeostasis.</w:t>
            </w:r>
          </w:p>
          <w:p w:rsidR="007E2D56" w:rsidRDefault="007E2D56" w:rsidP="007E2D56">
            <w:pPr>
              <w:numPr>
                <w:ilvl w:val="0"/>
                <w:numId w:val="5"/>
              </w:numPr>
              <w:rPr>
                <w:rFonts w:cs="Arial"/>
              </w:rPr>
            </w:pPr>
            <w:r>
              <w:rPr>
                <w:rFonts w:cs="Arial"/>
              </w:rPr>
              <w:t>Explain the structural levels of organization of the human body.</w:t>
            </w:r>
          </w:p>
          <w:p w:rsidR="007E2D56" w:rsidRDefault="007E2D56" w:rsidP="007E2D56">
            <w:pPr>
              <w:numPr>
                <w:ilvl w:val="0"/>
                <w:numId w:val="5"/>
              </w:numPr>
              <w:rPr>
                <w:rFonts w:cs="Arial"/>
              </w:rPr>
            </w:pPr>
            <w:r>
              <w:rPr>
                <w:rFonts w:cs="Arial"/>
              </w:rPr>
              <w:t>Identify the organs, structure and function for each system of the human body.</w:t>
            </w:r>
          </w:p>
          <w:p w:rsidR="007E2D56" w:rsidRDefault="007E2D56" w:rsidP="007E2D56">
            <w:pPr>
              <w:numPr>
                <w:ilvl w:val="0"/>
                <w:numId w:val="5"/>
              </w:numPr>
              <w:rPr>
                <w:rFonts w:cs="Arial"/>
                <w:b/>
                <w:bCs/>
              </w:rPr>
            </w:pPr>
            <w:r>
              <w:rPr>
                <w:rFonts w:cs="Arial"/>
              </w:rPr>
              <w:t>Label anatomical structures on diagrams related to each body system.</w:t>
            </w:r>
          </w:p>
          <w:p w:rsidR="007E2D56" w:rsidRDefault="007E2D56" w:rsidP="007E2D56"/>
        </w:tc>
      </w:tr>
    </w:tbl>
    <w:p w:rsidR="007E2D56" w:rsidRDefault="007E2D56" w:rsidP="007E2D56"/>
    <w:p w:rsidR="007E2D56" w:rsidRDefault="007E2D56"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III.</w:t>
            </w:r>
          </w:p>
        </w:tc>
        <w:tc>
          <w:tcPr>
            <w:tcW w:w="8181" w:type="dxa"/>
          </w:tcPr>
          <w:p w:rsidR="007E2D56" w:rsidRDefault="007E2D56" w:rsidP="007E2D56">
            <w:pPr>
              <w:rPr>
                <w:b/>
              </w:rPr>
            </w:pPr>
            <w:r>
              <w:rPr>
                <w:b/>
              </w:rPr>
              <w:t>TOPICS:</w:t>
            </w:r>
          </w:p>
          <w:p w:rsidR="007E2D56" w:rsidRDefault="007E2D56" w:rsidP="007E2D56"/>
        </w:tc>
      </w:tr>
      <w:tr w:rsidR="007E2D56">
        <w:trPr>
          <w:cantSplit/>
          <w:trHeight w:val="288"/>
        </w:trPr>
        <w:tc>
          <w:tcPr>
            <w:tcW w:w="675" w:type="dxa"/>
            <w:tcBorders>
              <w:bottom w:val="nil"/>
            </w:tcBorders>
          </w:tcPr>
          <w:p w:rsidR="007E2D56" w:rsidRDefault="007E2D56" w:rsidP="007E2D56"/>
        </w:tc>
        <w:tc>
          <w:tcPr>
            <w:tcW w:w="8181" w:type="dxa"/>
            <w:tcBorders>
              <w:bottom w:val="nil"/>
            </w:tcBorders>
          </w:tcPr>
          <w:p w:rsidR="007E2D56" w:rsidRDefault="007E2D56" w:rsidP="007E2D56">
            <w:pPr>
              <w:numPr>
                <w:ilvl w:val="0"/>
                <w:numId w:val="6"/>
              </w:numPr>
              <w:spacing w:before="40" w:after="40"/>
            </w:pPr>
            <w:r>
              <w:t>Introduction to the Human Body</w:t>
            </w:r>
          </w:p>
          <w:p w:rsidR="007E2D56" w:rsidRDefault="007E2D56" w:rsidP="007E2D56">
            <w:pPr>
              <w:numPr>
                <w:ilvl w:val="0"/>
                <w:numId w:val="6"/>
              </w:numPr>
              <w:spacing w:before="40" w:after="40"/>
            </w:pPr>
            <w:r>
              <w:t>Cells</w:t>
            </w:r>
          </w:p>
          <w:p w:rsidR="007E2D56" w:rsidRDefault="007E2D56" w:rsidP="007E2D56">
            <w:pPr>
              <w:numPr>
                <w:ilvl w:val="0"/>
                <w:numId w:val="6"/>
              </w:numPr>
              <w:spacing w:before="40" w:after="40"/>
            </w:pPr>
            <w:r>
              <w:t>Tissues and Membranes</w:t>
            </w:r>
          </w:p>
          <w:p w:rsidR="007E2D56" w:rsidRDefault="007E2D56" w:rsidP="007E2D56">
            <w:pPr>
              <w:numPr>
                <w:ilvl w:val="0"/>
                <w:numId w:val="6"/>
              </w:numPr>
              <w:spacing w:before="40" w:after="40"/>
            </w:pPr>
            <w:r>
              <w:t>Integumentary System</w:t>
            </w:r>
          </w:p>
          <w:p w:rsidR="007E2D56" w:rsidRDefault="007E2D56" w:rsidP="007E2D56">
            <w:pPr>
              <w:numPr>
                <w:ilvl w:val="0"/>
                <w:numId w:val="6"/>
              </w:numPr>
              <w:spacing w:before="40" w:after="40"/>
            </w:pPr>
            <w:r>
              <w:t>Skeletal System</w:t>
            </w:r>
          </w:p>
          <w:p w:rsidR="007E2D56" w:rsidRDefault="007E2D56" w:rsidP="007E2D56">
            <w:pPr>
              <w:numPr>
                <w:ilvl w:val="0"/>
                <w:numId w:val="6"/>
              </w:numPr>
              <w:spacing w:before="40" w:after="40"/>
            </w:pPr>
            <w:r>
              <w:t>Muscular System</w:t>
            </w:r>
          </w:p>
          <w:p w:rsidR="007E2D56" w:rsidRDefault="007E2D56" w:rsidP="007E2D56">
            <w:pPr>
              <w:numPr>
                <w:ilvl w:val="0"/>
                <w:numId w:val="6"/>
              </w:numPr>
              <w:spacing w:before="40" w:after="40"/>
            </w:pPr>
            <w:r>
              <w:t>Nervous System (Nervous Tissue and Brain)</w:t>
            </w:r>
          </w:p>
          <w:p w:rsidR="007E2D56" w:rsidRDefault="007E2D56" w:rsidP="007E2D56">
            <w:pPr>
              <w:numPr>
                <w:ilvl w:val="0"/>
                <w:numId w:val="6"/>
              </w:numPr>
              <w:spacing w:before="40" w:after="40"/>
            </w:pPr>
            <w:r>
              <w:t>Nervous System (Spinal Cord and Peripheral Nerves)</w:t>
            </w:r>
          </w:p>
          <w:p w:rsidR="007E2D56" w:rsidRDefault="007E2D56" w:rsidP="007E2D56">
            <w:pPr>
              <w:numPr>
                <w:ilvl w:val="0"/>
                <w:numId w:val="6"/>
              </w:numPr>
              <w:spacing w:before="40" w:after="40"/>
            </w:pPr>
            <w:r>
              <w:t>Sensory System</w:t>
            </w:r>
          </w:p>
          <w:p w:rsidR="007E2D56" w:rsidRDefault="007E2D56" w:rsidP="007E2D56">
            <w:pPr>
              <w:numPr>
                <w:ilvl w:val="0"/>
                <w:numId w:val="6"/>
              </w:numPr>
              <w:spacing w:before="40" w:after="40"/>
            </w:pPr>
            <w:r>
              <w:t>Endocrine System</w:t>
            </w:r>
          </w:p>
          <w:p w:rsidR="007E2D56" w:rsidRDefault="007E2D56" w:rsidP="007E2D56">
            <w:pPr>
              <w:numPr>
                <w:ilvl w:val="0"/>
                <w:numId w:val="6"/>
              </w:numPr>
              <w:spacing w:before="40" w:after="40"/>
            </w:pPr>
            <w:r>
              <w:t>Blood</w:t>
            </w:r>
          </w:p>
          <w:p w:rsidR="007E2D56" w:rsidRDefault="007E2D56" w:rsidP="007E2D56">
            <w:pPr>
              <w:numPr>
                <w:ilvl w:val="0"/>
                <w:numId w:val="6"/>
              </w:numPr>
              <w:spacing w:before="40" w:after="40"/>
            </w:pPr>
            <w:r>
              <w:t>Heart</w:t>
            </w:r>
          </w:p>
          <w:p w:rsidR="007E2D56" w:rsidRDefault="007E2D56" w:rsidP="007E2D56">
            <w:pPr>
              <w:numPr>
                <w:ilvl w:val="0"/>
                <w:numId w:val="6"/>
              </w:numPr>
              <w:spacing w:before="40" w:after="40"/>
            </w:pPr>
            <w:r>
              <w:t>Blood Vessels and Circulation</w:t>
            </w:r>
          </w:p>
          <w:p w:rsidR="007E2D56" w:rsidRDefault="007E2D56" w:rsidP="007E2D56">
            <w:pPr>
              <w:numPr>
                <w:ilvl w:val="0"/>
                <w:numId w:val="6"/>
              </w:numPr>
              <w:spacing w:before="40" w:after="40"/>
            </w:pPr>
            <w:r>
              <w:t>Lymphatic System</w:t>
            </w:r>
          </w:p>
          <w:p w:rsidR="007E2D56" w:rsidRDefault="007E2D56" w:rsidP="007E2D56">
            <w:pPr>
              <w:numPr>
                <w:ilvl w:val="0"/>
                <w:numId w:val="6"/>
              </w:numPr>
              <w:spacing w:before="40" w:after="40"/>
            </w:pPr>
            <w:r>
              <w:t>Immune System</w:t>
            </w:r>
          </w:p>
          <w:p w:rsidR="007E2D56" w:rsidRDefault="007E2D56" w:rsidP="007E2D56">
            <w:pPr>
              <w:numPr>
                <w:ilvl w:val="0"/>
                <w:numId w:val="6"/>
              </w:numPr>
              <w:spacing w:before="40" w:after="40"/>
            </w:pPr>
            <w:r>
              <w:t>Respiratory System</w:t>
            </w:r>
          </w:p>
          <w:p w:rsidR="007E2D56" w:rsidRDefault="007E2D56" w:rsidP="007E2D56">
            <w:pPr>
              <w:numPr>
                <w:ilvl w:val="0"/>
                <w:numId w:val="6"/>
              </w:numPr>
              <w:spacing w:before="40" w:after="40"/>
            </w:pPr>
            <w:r>
              <w:t>Digestive System</w:t>
            </w:r>
          </w:p>
          <w:p w:rsidR="007E2D56" w:rsidRDefault="007E2D56" w:rsidP="007E2D56">
            <w:pPr>
              <w:numPr>
                <w:ilvl w:val="0"/>
                <w:numId w:val="6"/>
              </w:numPr>
              <w:spacing w:before="40" w:after="40"/>
            </w:pPr>
            <w:r>
              <w:t>Urinary System</w:t>
            </w:r>
          </w:p>
          <w:p w:rsidR="007E2D56" w:rsidRDefault="007E2D56" w:rsidP="007E2D56">
            <w:pPr>
              <w:numPr>
                <w:ilvl w:val="0"/>
                <w:numId w:val="6"/>
              </w:numPr>
              <w:spacing w:before="40" w:after="40"/>
            </w:pPr>
            <w:r>
              <w:t>Reproductive System</w:t>
            </w:r>
          </w:p>
        </w:tc>
      </w:tr>
    </w:tbl>
    <w:p w:rsidR="007E2D56" w:rsidRDefault="007E2D56" w:rsidP="007E2D56"/>
    <w:p w:rsidR="00D15F77" w:rsidRDefault="00D15F77" w:rsidP="007E2D56"/>
    <w:tbl>
      <w:tblPr>
        <w:tblW w:w="0" w:type="auto"/>
        <w:tblLayout w:type="fixed"/>
        <w:tblLook w:val="0000" w:firstRow="0" w:lastRow="0" w:firstColumn="0" w:lastColumn="0" w:noHBand="0" w:noVBand="0"/>
      </w:tblPr>
      <w:tblGrid>
        <w:gridCol w:w="675"/>
        <w:gridCol w:w="8181"/>
      </w:tblGrid>
      <w:tr w:rsidR="007E2D56">
        <w:trPr>
          <w:cantSplit/>
        </w:trPr>
        <w:tc>
          <w:tcPr>
            <w:tcW w:w="675" w:type="dxa"/>
          </w:tcPr>
          <w:p w:rsidR="007E2D56" w:rsidRDefault="007E2D56" w:rsidP="007E2D56">
            <w:pPr>
              <w:rPr>
                <w:b/>
              </w:rPr>
            </w:pPr>
            <w:r>
              <w:rPr>
                <w:b/>
              </w:rPr>
              <w:t>IV.</w:t>
            </w:r>
          </w:p>
        </w:tc>
        <w:tc>
          <w:tcPr>
            <w:tcW w:w="8181" w:type="dxa"/>
          </w:tcPr>
          <w:p w:rsidR="007E2D56" w:rsidRDefault="007E2D56" w:rsidP="007E2D56">
            <w:pPr>
              <w:rPr>
                <w:b/>
              </w:rPr>
            </w:pPr>
            <w:r>
              <w:rPr>
                <w:b/>
              </w:rPr>
              <w:t>REQUIRED RESOURCES/TEXTS/MATERIALS:</w:t>
            </w:r>
          </w:p>
          <w:p w:rsidR="00A0304D" w:rsidRDefault="00A0304D" w:rsidP="007E2D56">
            <w:pPr>
              <w:rPr>
                <w:bCs/>
              </w:rPr>
            </w:pPr>
          </w:p>
          <w:p w:rsidR="004D208C" w:rsidRPr="006D733E" w:rsidRDefault="004D208C" w:rsidP="004D208C">
            <w:pPr>
              <w:rPr>
                <w:rFonts w:cs="Arial"/>
                <w:szCs w:val="22"/>
                <w:lang w:val="en-GB"/>
              </w:rPr>
            </w:pPr>
            <w:r>
              <w:rPr>
                <w:rFonts w:cs="Arial"/>
                <w:szCs w:val="22"/>
                <w:lang w:val="en-GB"/>
              </w:rPr>
              <w:t>Sault College Learning Management System (</w:t>
            </w:r>
            <w:proofErr w:type="spellStart"/>
            <w:r>
              <w:rPr>
                <w:rFonts w:cs="Arial"/>
                <w:szCs w:val="22"/>
                <w:lang w:val="en-GB"/>
              </w:rPr>
              <w:t>LMS</w:t>
            </w:r>
            <w:proofErr w:type="spellEnd"/>
            <w:r>
              <w:rPr>
                <w:rFonts w:cs="Arial"/>
                <w:szCs w:val="22"/>
                <w:lang w:val="en-GB"/>
              </w:rPr>
              <w:t>)</w:t>
            </w:r>
          </w:p>
          <w:p w:rsidR="007E2D56" w:rsidRDefault="007E2D56" w:rsidP="007E2D56">
            <w:pPr>
              <w:rPr>
                <w:bCs/>
              </w:rPr>
            </w:pPr>
          </w:p>
          <w:p w:rsidR="00101657" w:rsidRPr="00401A63" w:rsidRDefault="00101657" w:rsidP="00101657">
            <w:r w:rsidRPr="00401A63">
              <w:t>Text Book:  Salon Fundamentals Esthetics, 2</w:t>
            </w:r>
            <w:r w:rsidRPr="00401A63">
              <w:rPr>
                <w:vertAlign w:val="superscript"/>
              </w:rPr>
              <w:t>nd</w:t>
            </w:r>
            <w:r w:rsidRPr="00401A63">
              <w:t xml:space="preserve"> edition.  Pivot Point Inc.  </w:t>
            </w:r>
          </w:p>
          <w:p w:rsidR="00101657" w:rsidRDefault="00101657" w:rsidP="007E2D56">
            <w:pPr>
              <w:rPr>
                <w:bCs/>
              </w:rPr>
            </w:pPr>
          </w:p>
          <w:p w:rsidR="00101657" w:rsidRPr="00401A63" w:rsidRDefault="00101657" w:rsidP="00101657">
            <w:r w:rsidRPr="00401A63">
              <w:t>Study Guide:  Salon Fundamentals Esthetics, 2</w:t>
            </w:r>
            <w:r w:rsidRPr="00401A63">
              <w:rPr>
                <w:vertAlign w:val="superscript"/>
              </w:rPr>
              <w:t>nd</w:t>
            </w:r>
            <w:r w:rsidRPr="00401A63">
              <w:t xml:space="preserve"> edition, by St. </w:t>
            </w:r>
            <w:proofErr w:type="spellStart"/>
            <w:r w:rsidRPr="00401A63">
              <w:t>Germain</w:t>
            </w:r>
            <w:proofErr w:type="spellEnd"/>
            <w:r w:rsidRPr="00401A63">
              <w:t xml:space="preserve">, </w:t>
            </w:r>
            <w:proofErr w:type="spellStart"/>
            <w:r w:rsidRPr="00401A63">
              <w:t>Clif</w:t>
            </w:r>
            <w:proofErr w:type="spellEnd"/>
            <w:r w:rsidRPr="00401A63">
              <w:t xml:space="preserve">, Fisher, </w:t>
            </w:r>
            <w:proofErr w:type="gramStart"/>
            <w:r w:rsidRPr="00401A63">
              <w:t>Janet</w:t>
            </w:r>
            <w:proofErr w:type="gramEnd"/>
            <w:r w:rsidRPr="00401A63">
              <w:t xml:space="preserve"> (2004) Pivot Point Inc.</w:t>
            </w:r>
          </w:p>
          <w:p w:rsidR="00101657" w:rsidRPr="00401A63" w:rsidRDefault="00101657" w:rsidP="00101657"/>
          <w:p w:rsidR="004D208C" w:rsidRDefault="004D208C" w:rsidP="007E2D56">
            <w:pPr>
              <w:rPr>
                <w:bCs/>
              </w:rPr>
            </w:pPr>
          </w:p>
          <w:p w:rsidR="007E2D56" w:rsidRDefault="007E2D56" w:rsidP="00A0304D">
            <w:pPr>
              <w:rPr>
                <w:bCs/>
                <w:iCs/>
              </w:rPr>
            </w:pPr>
          </w:p>
        </w:tc>
      </w:tr>
    </w:tbl>
    <w:p w:rsidR="00D15F77" w:rsidRDefault="00D15F77" w:rsidP="007E2D56"/>
    <w:p w:rsidR="00D15F77" w:rsidRDefault="00D15F77">
      <w:r>
        <w:br w:type="page"/>
      </w:r>
    </w:p>
    <w:p w:rsidR="007E2D56" w:rsidRDefault="007E2D56" w:rsidP="007E2D56"/>
    <w:tbl>
      <w:tblPr>
        <w:tblW w:w="0" w:type="auto"/>
        <w:tblLayout w:type="fixed"/>
        <w:tblLook w:val="0000" w:firstRow="0" w:lastRow="0" w:firstColumn="0" w:lastColumn="0" w:noHBand="0" w:noVBand="0"/>
      </w:tblPr>
      <w:tblGrid>
        <w:gridCol w:w="675"/>
        <w:gridCol w:w="1701"/>
        <w:gridCol w:w="4678"/>
        <w:gridCol w:w="1802"/>
      </w:tblGrid>
      <w:tr w:rsidR="007E2D56">
        <w:trPr>
          <w:cantSplit/>
        </w:trPr>
        <w:tc>
          <w:tcPr>
            <w:tcW w:w="675" w:type="dxa"/>
          </w:tcPr>
          <w:p w:rsidR="007E2D56" w:rsidRDefault="007E2D56" w:rsidP="007E2D56">
            <w:pPr>
              <w:rPr>
                <w:b/>
              </w:rPr>
            </w:pPr>
            <w:r>
              <w:rPr>
                <w:b/>
              </w:rPr>
              <w:t>V.</w:t>
            </w:r>
          </w:p>
        </w:tc>
        <w:tc>
          <w:tcPr>
            <w:tcW w:w="8181" w:type="dxa"/>
            <w:gridSpan w:val="3"/>
          </w:tcPr>
          <w:p w:rsidR="007E2D56" w:rsidRDefault="007E2D56" w:rsidP="007E2D56">
            <w:pPr>
              <w:rPr>
                <w:b/>
              </w:rPr>
            </w:pPr>
            <w:r>
              <w:rPr>
                <w:b/>
              </w:rPr>
              <w:t>EVALUATION PROCESS/GRADING SYSTEM:</w:t>
            </w:r>
          </w:p>
          <w:p w:rsidR="007E2D56" w:rsidRDefault="007E2D56" w:rsidP="007E2D56"/>
          <w:p w:rsidR="0014490B" w:rsidRPr="002E269B" w:rsidRDefault="0014490B" w:rsidP="0014490B">
            <w:pPr>
              <w:rPr>
                <w:rFonts w:cs="Arial"/>
                <w:b/>
                <w:szCs w:val="22"/>
              </w:rPr>
            </w:pPr>
            <w:r w:rsidRPr="002E269B">
              <w:rPr>
                <w:rFonts w:cs="Arial"/>
                <w:b/>
                <w:szCs w:val="22"/>
              </w:rPr>
              <w:t xml:space="preserve">Evaluation Methods:  </w:t>
            </w:r>
          </w:p>
          <w:p w:rsidR="0014490B" w:rsidRPr="0014490B" w:rsidRDefault="0014490B" w:rsidP="0014490B">
            <w:pPr>
              <w:pStyle w:val="ListParagraph"/>
              <w:tabs>
                <w:tab w:val="left" w:pos="5250"/>
                <w:tab w:val="left" w:pos="5279"/>
              </w:tabs>
              <w:ind w:left="601"/>
              <w:rPr>
                <w:rFonts w:ascii="Arial" w:hAnsi="Arial" w:cs="Arial"/>
                <w:sz w:val="22"/>
                <w:szCs w:val="22"/>
              </w:rPr>
            </w:pPr>
            <w:r>
              <w:rPr>
                <w:rFonts w:ascii="Arial" w:hAnsi="Arial" w:cs="Arial"/>
                <w:sz w:val="22"/>
                <w:szCs w:val="22"/>
              </w:rPr>
              <w:t>Online Quizzes                                         20%</w:t>
            </w:r>
          </w:p>
          <w:p w:rsidR="0014490B" w:rsidRDefault="0014490B" w:rsidP="0014490B">
            <w:pPr>
              <w:pStyle w:val="ListParagraph"/>
              <w:ind w:left="601"/>
              <w:rPr>
                <w:rFonts w:ascii="Arial" w:hAnsi="Arial" w:cs="Arial"/>
                <w:sz w:val="22"/>
                <w:szCs w:val="22"/>
              </w:rPr>
            </w:pPr>
            <w:r>
              <w:rPr>
                <w:rFonts w:ascii="Arial" w:hAnsi="Arial" w:cs="Arial"/>
                <w:sz w:val="22"/>
                <w:szCs w:val="22"/>
              </w:rPr>
              <w:t>Written Tests (5 x 16%)                            80%</w:t>
            </w:r>
          </w:p>
          <w:p w:rsidR="0014490B" w:rsidRPr="002E269B" w:rsidRDefault="0014490B" w:rsidP="0014490B">
            <w:pPr>
              <w:rPr>
                <w:rFonts w:cs="Arial"/>
                <w:szCs w:val="22"/>
              </w:rPr>
            </w:pPr>
          </w:p>
          <w:p w:rsidR="0014490B" w:rsidRDefault="0014490B" w:rsidP="0014490B">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14490B" w:rsidRPr="00320B57" w:rsidRDefault="0014490B" w:rsidP="0014490B">
            <w:pPr>
              <w:rPr>
                <w:rFonts w:cs="Arial"/>
                <w:szCs w:val="22"/>
              </w:rPr>
            </w:pPr>
          </w:p>
          <w:p w:rsidR="0014490B" w:rsidRDefault="0014490B" w:rsidP="007E2D56"/>
          <w:p w:rsidR="00EA75B4" w:rsidRDefault="00EA75B4" w:rsidP="0014490B">
            <w:pPr>
              <w:ind w:left="585" w:hanging="585"/>
            </w:pPr>
            <w:r>
              <w:t>1.</w:t>
            </w:r>
            <w:r>
              <w:tab/>
            </w:r>
            <w:r w:rsidR="0014490B">
              <w:t xml:space="preserve">To pass this course, students must complete all five written tests and achieve a minimum combined average of 50% (calculated as indicated above). </w:t>
            </w:r>
          </w:p>
          <w:p w:rsidR="00EA75B4" w:rsidRDefault="00066965" w:rsidP="00EA75B4">
            <w:r>
              <w:t xml:space="preserve">   </w:t>
            </w:r>
          </w:p>
          <w:p w:rsidR="00EA75B4" w:rsidRDefault="000B7E73" w:rsidP="0014490B">
            <w:pPr>
              <w:ind w:left="601" w:hanging="601"/>
            </w:pPr>
            <w:r>
              <w:t>3</w:t>
            </w:r>
            <w:r w:rsidRPr="0014490B">
              <w:t xml:space="preserve">.       </w:t>
            </w:r>
            <w:r w:rsidR="0014490B">
              <w:rPr>
                <w:b/>
                <w:u w:val="single"/>
              </w:rPr>
              <w:t>Online Q</w:t>
            </w:r>
            <w:r w:rsidR="00EA75B4" w:rsidRPr="0014490B">
              <w:rPr>
                <w:b/>
                <w:u w:val="single"/>
              </w:rPr>
              <w:t>uizzes</w:t>
            </w:r>
            <w:r w:rsidR="00EA75B4" w:rsidRPr="000B7E73">
              <w:rPr>
                <w:b/>
              </w:rPr>
              <w:t>:</w:t>
            </w:r>
            <w:r w:rsidR="0014490B">
              <w:rPr>
                <w:b/>
              </w:rPr>
              <w:t xml:space="preserve"> </w:t>
            </w:r>
            <w:r w:rsidR="00EA75B4">
              <w:t xml:space="preserve"> </w:t>
            </w:r>
            <w:r w:rsidR="0014490B">
              <w:t xml:space="preserve">All online quizzes are equally weighted.  Students are allowed two attempts for each quiz.  The highest mark for each quiz will be recorded.  Any quiz that is not completed by the due date will be assigned a mark of zero.   </w:t>
            </w:r>
          </w:p>
          <w:p w:rsidR="00EA75B4" w:rsidRDefault="00EA75B4" w:rsidP="00EA75B4"/>
          <w:p w:rsidR="00EA75B4" w:rsidRDefault="000B7E73" w:rsidP="000B7E73">
            <w:pPr>
              <w:ind w:left="585" w:hanging="585"/>
            </w:pPr>
            <w:r>
              <w:t xml:space="preserve">4.      </w:t>
            </w:r>
            <w:r w:rsidR="0014490B" w:rsidRPr="0014490B">
              <w:rPr>
                <w:b/>
                <w:u w:val="single"/>
              </w:rPr>
              <w:t>Supplemental Exam</w:t>
            </w:r>
            <w:r w:rsidR="0014490B" w:rsidRPr="0014490B">
              <w:rPr>
                <w:b/>
              </w:rPr>
              <w:t>:</w:t>
            </w:r>
            <w:r w:rsidR="0014490B">
              <w:t xml:space="preserve">  A supplemental exam may, at the discretion of the professor, be provided for studen</w:t>
            </w:r>
            <w:r w:rsidR="00014B01">
              <w:t>ts who obtain a final grade of 47-4</w:t>
            </w:r>
            <w:r w:rsidR="0014490B">
              <w:t xml:space="preserve">9%.  To be eligible for a supplemental exam, a student must have attended at least 80% of classes and completed </w:t>
            </w:r>
            <w:r w:rsidR="0014490B" w:rsidRPr="0014490B">
              <w:rPr>
                <w:b/>
                <w:u w:val="single"/>
              </w:rPr>
              <w:t>ALL</w:t>
            </w:r>
            <w:r w:rsidR="0014490B">
              <w:t xml:space="preserve"> tests and quizzes.</w:t>
            </w:r>
          </w:p>
          <w:p w:rsidR="00EA75B4" w:rsidRDefault="00EA75B4" w:rsidP="00EA75B4"/>
          <w:p w:rsidR="00EA75B4" w:rsidRDefault="000B7E73" w:rsidP="000B7E73">
            <w:pPr>
              <w:ind w:left="585" w:hanging="585"/>
            </w:pPr>
            <w:r>
              <w:t xml:space="preserve">5.       </w:t>
            </w:r>
            <w:r w:rsidR="00EA75B4">
              <w:t>Students m</w:t>
            </w:r>
            <w:r w:rsidR="00E55531">
              <w:t>issing a test</w:t>
            </w:r>
            <w:r w:rsidR="00EA75B4">
              <w:t xml:space="preserve"> because of illness or other serious reason must conta</w:t>
            </w:r>
            <w:r w:rsidR="00E55531">
              <w:t>ct the professor before the test</w:t>
            </w:r>
            <w:r w:rsidR="0014490B">
              <w:t xml:space="preserve"> (by phone or email)</w:t>
            </w:r>
            <w:r w:rsidR="00EA75B4">
              <w:t>.  Those students who have notified the professor of their</w:t>
            </w:r>
            <w:r w:rsidR="0014490B">
              <w:t xml:space="preserve"> legitimate</w:t>
            </w:r>
            <w:r w:rsidR="00EA75B4">
              <w:t xml:space="preserve"> absence, according to policy, will be eligible to arrange </w:t>
            </w:r>
            <w:r w:rsidR="00E55531">
              <w:t>an opportunity to write the test</w:t>
            </w:r>
            <w:r w:rsidR="00EA75B4">
              <w:t xml:space="preserve"> at another time.  Students must contact the professor on their first day back at school or clinical follo</w:t>
            </w:r>
            <w:r w:rsidR="00E55531">
              <w:t>wing a missed test</w:t>
            </w:r>
            <w:r w:rsidR="00EA75B4">
              <w:t>. Those students who do not follow the above procedures will rece</w:t>
            </w:r>
            <w:r w:rsidR="00E55531">
              <w:t>ive a zero for that test</w:t>
            </w:r>
            <w:r w:rsidR="00EA75B4">
              <w:t xml:space="preserve">. </w:t>
            </w:r>
            <w:r w:rsidR="0014490B">
              <w:t xml:space="preserve"> The professor reserves the right to request documentation that supports the legitimacy of an absence.</w:t>
            </w:r>
            <w:r w:rsidR="00EA75B4">
              <w:t xml:space="preserve"> </w:t>
            </w:r>
          </w:p>
          <w:p w:rsidR="00EA75B4" w:rsidRDefault="00EA75B4" w:rsidP="00EA75B4"/>
        </w:tc>
      </w:tr>
      <w:tr w:rsidR="007E2D56">
        <w:trPr>
          <w:cantSplit/>
        </w:trPr>
        <w:tc>
          <w:tcPr>
            <w:tcW w:w="675" w:type="dxa"/>
          </w:tcPr>
          <w:p w:rsidR="007E2D56" w:rsidRDefault="007E2D56" w:rsidP="007E2D56">
            <w:pPr>
              <w:pStyle w:val="EnvelopeReturn"/>
            </w:pPr>
          </w:p>
        </w:tc>
        <w:tc>
          <w:tcPr>
            <w:tcW w:w="8181" w:type="dxa"/>
            <w:gridSpan w:val="3"/>
          </w:tcPr>
          <w:p w:rsidR="007E2D56" w:rsidRDefault="007E2D56" w:rsidP="004E01C9"/>
        </w:tc>
      </w:tr>
      <w:tr w:rsidR="007E2D56">
        <w:tc>
          <w:tcPr>
            <w:tcW w:w="675" w:type="dxa"/>
          </w:tcPr>
          <w:p w:rsidR="007E2D56" w:rsidRDefault="007E2D56" w:rsidP="007E2D56">
            <w:pPr>
              <w:rPr>
                <w:rFonts w:cs="Arial"/>
              </w:rPr>
            </w:pPr>
          </w:p>
        </w:tc>
        <w:tc>
          <w:tcPr>
            <w:tcW w:w="1701" w:type="dxa"/>
          </w:tcPr>
          <w:p w:rsidR="007E2D56" w:rsidRDefault="007E2D56" w:rsidP="007E2D56">
            <w:pPr>
              <w:jc w:val="center"/>
              <w:rPr>
                <w:rFonts w:cs="Arial"/>
              </w:rPr>
            </w:pPr>
          </w:p>
          <w:p w:rsidR="007E2D56" w:rsidRDefault="007E2D56" w:rsidP="007E2D56">
            <w:pPr>
              <w:pStyle w:val="Heading2"/>
              <w:rPr>
                <w:rFonts w:cs="Arial"/>
                <w:b w:val="0"/>
                <w:u w:val="single"/>
              </w:rPr>
            </w:pPr>
            <w:r>
              <w:rPr>
                <w:rFonts w:cs="Arial"/>
                <w:b w:val="0"/>
                <w:u w:val="single"/>
              </w:rPr>
              <w:t>Grade</w:t>
            </w:r>
          </w:p>
        </w:tc>
        <w:tc>
          <w:tcPr>
            <w:tcW w:w="4678" w:type="dxa"/>
          </w:tcPr>
          <w:p w:rsidR="007E2D56" w:rsidRDefault="007E2D56" w:rsidP="007E2D56">
            <w:pPr>
              <w:jc w:val="center"/>
              <w:rPr>
                <w:rFonts w:cs="Arial"/>
              </w:rPr>
            </w:pPr>
          </w:p>
          <w:p w:rsidR="007E2D56" w:rsidRDefault="007E2D56" w:rsidP="007E2D56">
            <w:pPr>
              <w:pStyle w:val="Heading1"/>
              <w:rPr>
                <w:rFonts w:cs="Arial"/>
                <w:b w:val="0"/>
              </w:rPr>
            </w:pPr>
            <w:r>
              <w:rPr>
                <w:rFonts w:cs="Arial"/>
                <w:b w:val="0"/>
              </w:rPr>
              <w:t>Definition</w:t>
            </w:r>
          </w:p>
        </w:tc>
        <w:tc>
          <w:tcPr>
            <w:tcW w:w="1802" w:type="dxa"/>
          </w:tcPr>
          <w:p w:rsidR="007E2D56" w:rsidRDefault="007E2D56" w:rsidP="007E2D56">
            <w:pPr>
              <w:pStyle w:val="BodyText"/>
            </w:pPr>
            <w:r>
              <w:t xml:space="preserve">Grade Point </w:t>
            </w:r>
            <w:r>
              <w:rPr>
                <w:u w:val="single"/>
              </w:rPr>
              <w:t>Equivalent</w:t>
            </w:r>
          </w:p>
          <w:p w:rsidR="007E2D56" w:rsidRDefault="007E2D56" w:rsidP="007E2D56">
            <w:pPr>
              <w:jc w:val="center"/>
              <w:rPr>
                <w:rFonts w:cs="Arial"/>
              </w:rPr>
            </w:pP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90 – 100%</w:t>
            </w:r>
          </w:p>
        </w:tc>
        <w:tc>
          <w:tcPr>
            <w:tcW w:w="1802" w:type="dxa"/>
            <w:vMerge w:val="restart"/>
            <w:vAlign w:val="center"/>
          </w:tcPr>
          <w:p w:rsidR="007E2D56" w:rsidRDefault="007E2D56" w:rsidP="007E2D56">
            <w:pPr>
              <w:jc w:val="center"/>
              <w:rPr>
                <w:rFonts w:cs="Arial"/>
              </w:rPr>
            </w:pPr>
            <w:r>
              <w:rPr>
                <w:rFonts w:cs="Arial"/>
              </w:rPr>
              <w:t>4.00</w:t>
            </w:r>
          </w:p>
        </w:tc>
      </w:tr>
      <w:tr w:rsidR="007E2D56">
        <w:trPr>
          <w:cantSplit/>
        </w:trPr>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A</w:t>
            </w:r>
          </w:p>
        </w:tc>
        <w:tc>
          <w:tcPr>
            <w:tcW w:w="4678" w:type="dxa"/>
          </w:tcPr>
          <w:p w:rsidR="007E2D56" w:rsidRDefault="007E2D56" w:rsidP="007E2D56">
            <w:pPr>
              <w:jc w:val="center"/>
              <w:rPr>
                <w:rFonts w:cs="Arial"/>
              </w:rPr>
            </w:pPr>
            <w:r>
              <w:rPr>
                <w:rFonts w:cs="Arial"/>
              </w:rPr>
              <w:t>80 – 89%</w:t>
            </w:r>
          </w:p>
        </w:tc>
        <w:tc>
          <w:tcPr>
            <w:tcW w:w="1802" w:type="dxa"/>
            <w:vMerge/>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B</w:t>
            </w:r>
          </w:p>
        </w:tc>
        <w:tc>
          <w:tcPr>
            <w:tcW w:w="4678" w:type="dxa"/>
          </w:tcPr>
          <w:p w:rsidR="007E2D56" w:rsidRDefault="007E2D56" w:rsidP="007E2D56">
            <w:pPr>
              <w:jc w:val="center"/>
              <w:rPr>
                <w:rFonts w:cs="Arial"/>
              </w:rPr>
            </w:pPr>
            <w:r>
              <w:rPr>
                <w:rFonts w:cs="Arial"/>
              </w:rPr>
              <w:t>70 - 79%</w:t>
            </w:r>
          </w:p>
        </w:tc>
        <w:tc>
          <w:tcPr>
            <w:tcW w:w="1802" w:type="dxa"/>
          </w:tcPr>
          <w:p w:rsidR="007E2D56" w:rsidRDefault="007E2D56" w:rsidP="007E2D56">
            <w:pPr>
              <w:jc w:val="center"/>
              <w:rPr>
                <w:rFonts w:cs="Arial"/>
              </w:rPr>
            </w:pPr>
            <w:r>
              <w:rPr>
                <w:rFonts w:cs="Arial"/>
              </w:rPr>
              <w:t>3.00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w:t>
            </w:r>
          </w:p>
        </w:tc>
        <w:tc>
          <w:tcPr>
            <w:tcW w:w="4678" w:type="dxa"/>
          </w:tcPr>
          <w:p w:rsidR="007E2D56" w:rsidRDefault="007E2D56" w:rsidP="007E2D56">
            <w:pPr>
              <w:jc w:val="center"/>
              <w:rPr>
                <w:rFonts w:cs="Arial"/>
              </w:rPr>
            </w:pPr>
            <w:r>
              <w:rPr>
                <w:rFonts w:cs="Arial"/>
              </w:rPr>
              <w:t>60 - 69%</w:t>
            </w:r>
          </w:p>
        </w:tc>
        <w:tc>
          <w:tcPr>
            <w:tcW w:w="1802" w:type="dxa"/>
          </w:tcPr>
          <w:p w:rsidR="007E2D56" w:rsidRDefault="007E2D56" w:rsidP="007E2D56">
            <w:pPr>
              <w:jc w:val="center"/>
              <w:rPr>
                <w:rFonts w:cs="Arial"/>
              </w:rPr>
            </w:pPr>
            <w:r>
              <w:rPr>
                <w:rFonts w:cs="Arial"/>
              </w:rPr>
              <w:t>2.00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D</w:t>
            </w:r>
          </w:p>
        </w:tc>
        <w:tc>
          <w:tcPr>
            <w:tcW w:w="4678" w:type="dxa"/>
          </w:tcPr>
          <w:p w:rsidR="007E2D56" w:rsidRDefault="007E2D56" w:rsidP="007E2D56">
            <w:pPr>
              <w:jc w:val="center"/>
              <w:rPr>
                <w:rFonts w:cs="Arial"/>
              </w:rPr>
            </w:pPr>
            <w:r>
              <w:rPr>
                <w:rFonts w:cs="Arial"/>
              </w:rPr>
              <w:t>50 – 59%</w:t>
            </w:r>
          </w:p>
        </w:tc>
        <w:tc>
          <w:tcPr>
            <w:tcW w:w="1802" w:type="dxa"/>
          </w:tcPr>
          <w:p w:rsidR="007E2D56" w:rsidRDefault="007E2D56" w:rsidP="007E2D56">
            <w:pPr>
              <w:jc w:val="center"/>
              <w:rPr>
                <w:rFonts w:cs="Arial"/>
              </w:rPr>
            </w:pPr>
            <w:r>
              <w:rPr>
                <w:rFonts w:cs="Arial"/>
              </w:rPr>
              <w:t>1.00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F (Fail)</w:t>
            </w:r>
          </w:p>
        </w:tc>
        <w:tc>
          <w:tcPr>
            <w:tcW w:w="4678" w:type="dxa"/>
          </w:tcPr>
          <w:p w:rsidR="007E2D56" w:rsidRDefault="007E2D56" w:rsidP="007E2D56">
            <w:pPr>
              <w:jc w:val="center"/>
              <w:rPr>
                <w:rFonts w:cs="Arial"/>
              </w:rPr>
            </w:pPr>
            <w:r>
              <w:rPr>
                <w:rFonts w:cs="Arial"/>
              </w:rPr>
              <w:t>49% and below</w:t>
            </w:r>
          </w:p>
        </w:tc>
        <w:tc>
          <w:tcPr>
            <w:tcW w:w="1802" w:type="dxa"/>
          </w:tcPr>
          <w:p w:rsidR="007E2D56" w:rsidRDefault="007E2D56" w:rsidP="007E2D56">
            <w:pPr>
              <w:jc w:val="center"/>
              <w:rPr>
                <w:rFonts w:cs="Arial"/>
              </w:rPr>
            </w:pPr>
            <w:r>
              <w:rPr>
                <w:rFonts w:cs="Arial"/>
              </w:rPr>
              <w:t>0.00</w:t>
            </w: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CR (Credit)</w:t>
            </w:r>
          </w:p>
        </w:tc>
        <w:tc>
          <w:tcPr>
            <w:tcW w:w="4678" w:type="dxa"/>
          </w:tcPr>
          <w:p w:rsidR="007E2D56" w:rsidRDefault="007E2D56" w:rsidP="007E2D56">
            <w:pPr>
              <w:rPr>
                <w:rFonts w:cs="Arial"/>
              </w:rPr>
            </w:pPr>
            <w:r>
              <w:rPr>
                <w:rFonts w:cs="Arial"/>
              </w:rPr>
              <w:t>Credit for diploma requirements has been awarded.</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S</w:t>
            </w:r>
          </w:p>
        </w:tc>
        <w:tc>
          <w:tcPr>
            <w:tcW w:w="4678" w:type="dxa"/>
          </w:tcPr>
          <w:p w:rsidR="007E2D56" w:rsidRDefault="007E2D56" w:rsidP="007E2D56">
            <w:pPr>
              <w:rPr>
                <w:rFonts w:cs="Arial"/>
              </w:rPr>
            </w:pPr>
            <w:r>
              <w:rPr>
                <w:rFonts w:cs="Arial"/>
              </w:rPr>
              <w:t>Satisfactory achievement in field /clinical placement or non-graded subject area.</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U</w:t>
            </w:r>
          </w:p>
        </w:tc>
        <w:tc>
          <w:tcPr>
            <w:tcW w:w="4678" w:type="dxa"/>
          </w:tcPr>
          <w:p w:rsidR="007E2D56" w:rsidRDefault="007E2D56" w:rsidP="007E2D56">
            <w:pPr>
              <w:rPr>
                <w:rFonts w:cs="Arial"/>
              </w:rPr>
            </w:pPr>
            <w:r>
              <w:rPr>
                <w:rFonts w:cs="Arial"/>
              </w:rPr>
              <w:t>Unsatisfactory achievement in field/clinical placement or non-graded subject area.</w:t>
            </w:r>
          </w:p>
        </w:tc>
        <w:tc>
          <w:tcPr>
            <w:tcW w:w="1802" w:type="dxa"/>
          </w:tcPr>
          <w:p w:rsidR="007E2D56" w:rsidRDefault="007E2D56" w:rsidP="007E2D56">
            <w:pPr>
              <w:jc w:val="center"/>
              <w:rPr>
                <w:rFonts w:cs="Arial"/>
              </w:rPr>
            </w:pPr>
          </w:p>
        </w:tc>
      </w:tr>
    </w:tbl>
    <w:p w:rsidR="000E4433" w:rsidRDefault="000E4433">
      <w:r>
        <w:br w:type="page"/>
      </w:r>
    </w:p>
    <w:tbl>
      <w:tblPr>
        <w:tblW w:w="0" w:type="auto"/>
        <w:tblLayout w:type="fixed"/>
        <w:tblLook w:val="0000" w:firstRow="0" w:lastRow="0" w:firstColumn="0" w:lastColumn="0" w:noHBand="0" w:noVBand="0"/>
      </w:tblPr>
      <w:tblGrid>
        <w:gridCol w:w="675"/>
        <w:gridCol w:w="1701"/>
        <w:gridCol w:w="4678"/>
        <w:gridCol w:w="1802"/>
      </w:tblGrid>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X</w:t>
            </w:r>
          </w:p>
        </w:tc>
        <w:tc>
          <w:tcPr>
            <w:tcW w:w="4678" w:type="dxa"/>
          </w:tcPr>
          <w:p w:rsidR="007E2D56" w:rsidRDefault="007E2D56" w:rsidP="007E2D56">
            <w:pPr>
              <w:rPr>
                <w:rFonts w:cs="Arial"/>
              </w:rPr>
            </w:pPr>
            <w:r>
              <w:rPr>
                <w:rFonts w:cs="Arial"/>
              </w:rPr>
              <w:t>A temporary grade limited to situations with extenuating circumstances giving a student additional time to complete the requirements for a course.</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NR</w:t>
            </w:r>
          </w:p>
        </w:tc>
        <w:tc>
          <w:tcPr>
            <w:tcW w:w="4678" w:type="dxa"/>
          </w:tcPr>
          <w:p w:rsidR="007E2D56" w:rsidRDefault="007E2D56" w:rsidP="007E2D56">
            <w:pPr>
              <w:rPr>
                <w:rFonts w:cs="Arial"/>
              </w:rPr>
            </w:pPr>
            <w:r>
              <w:rPr>
                <w:rFonts w:cs="Arial"/>
              </w:rPr>
              <w:t xml:space="preserve">Grade not reported to Registrar's office.  </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r>
              <w:rPr>
                <w:rFonts w:cs="Arial"/>
              </w:rPr>
              <w:t>W</w:t>
            </w:r>
          </w:p>
        </w:tc>
        <w:tc>
          <w:tcPr>
            <w:tcW w:w="4678" w:type="dxa"/>
          </w:tcPr>
          <w:p w:rsidR="007E2D56" w:rsidRDefault="007E2D56" w:rsidP="007E2D56">
            <w:pPr>
              <w:rPr>
                <w:rFonts w:cs="Arial"/>
              </w:rPr>
            </w:pPr>
            <w:r>
              <w:rPr>
                <w:rFonts w:cs="Arial"/>
              </w:rPr>
              <w:t>Student has withdrawn from the course without academic penalty.</w:t>
            </w:r>
          </w:p>
        </w:tc>
        <w:tc>
          <w:tcPr>
            <w:tcW w:w="1802" w:type="dxa"/>
          </w:tcPr>
          <w:p w:rsidR="007E2D56" w:rsidRDefault="007E2D56" w:rsidP="007E2D56">
            <w:pPr>
              <w:jc w:val="center"/>
              <w:rPr>
                <w:rFonts w:cs="Arial"/>
              </w:rPr>
            </w:pPr>
          </w:p>
        </w:tc>
      </w:tr>
      <w:tr w:rsidR="007E2D56">
        <w:tc>
          <w:tcPr>
            <w:tcW w:w="675" w:type="dxa"/>
          </w:tcPr>
          <w:p w:rsidR="007E2D56" w:rsidRDefault="007E2D56" w:rsidP="007E2D56">
            <w:pPr>
              <w:rPr>
                <w:rFonts w:cs="Arial"/>
              </w:rPr>
            </w:pPr>
          </w:p>
        </w:tc>
        <w:tc>
          <w:tcPr>
            <w:tcW w:w="1701" w:type="dxa"/>
          </w:tcPr>
          <w:p w:rsidR="007E2D56" w:rsidRDefault="007E2D56" w:rsidP="007E2D56">
            <w:pPr>
              <w:rPr>
                <w:rFonts w:cs="Arial"/>
              </w:rPr>
            </w:pPr>
          </w:p>
        </w:tc>
        <w:tc>
          <w:tcPr>
            <w:tcW w:w="4678" w:type="dxa"/>
          </w:tcPr>
          <w:p w:rsidR="007E2D56" w:rsidRDefault="007E2D56" w:rsidP="007E2D56">
            <w:pPr>
              <w:rPr>
                <w:rFonts w:cs="Arial"/>
              </w:rPr>
            </w:pPr>
          </w:p>
        </w:tc>
        <w:tc>
          <w:tcPr>
            <w:tcW w:w="1802" w:type="dxa"/>
          </w:tcPr>
          <w:p w:rsidR="007E2D56" w:rsidRDefault="007E2D56" w:rsidP="007E2D56">
            <w:pPr>
              <w:jc w:val="center"/>
              <w:rPr>
                <w:rFonts w:cs="Arial"/>
              </w:rPr>
            </w:pPr>
          </w:p>
        </w:tc>
      </w:tr>
      <w:tr w:rsidR="00D15F77" w:rsidTr="000E4433">
        <w:trPr>
          <w:cantSplit/>
        </w:trPr>
        <w:tc>
          <w:tcPr>
            <w:tcW w:w="8856" w:type="dxa"/>
            <w:gridSpan w:val="4"/>
          </w:tcPr>
          <w:p w:rsidR="00D15F77" w:rsidRDefault="00D15F77" w:rsidP="007E2D56">
            <w:pPr>
              <w:rPr>
                <w:rFonts w:cs="Arial"/>
                <w:b/>
                <w:bCs/>
              </w:rPr>
            </w:pPr>
            <w:r>
              <w:rPr>
                <w:rFonts w:cs="Arial"/>
                <w:b/>
                <w:bCs/>
              </w:rPr>
              <w:t xml:space="preserve">Note:  </w:t>
            </w:r>
          </w:p>
          <w:p w:rsidR="00D15F77" w:rsidRDefault="00D15F77" w:rsidP="007E2D56">
            <w:pPr>
              <w:rPr>
                <w:rFonts w:cs="Arial"/>
                <w:b/>
                <w:bCs/>
              </w:rPr>
            </w:pPr>
          </w:p>
          <w:p w:rsidR="00D15F77" w:rsidRDefault="00D15F77" w:rsidP="007E2D56">
            <w:pPr>
              <w:rPr>
                <w:rFonts w:cs="Arial"/>
              </w:rPr>
            </w:pPr>
            <w:r>
              <w:rPr>
                <w:rFonts w:cs="Arial"/>
              </w:rPr>
              <w:t>For such reasons as program certification or program articulation, certain courses require minimums of greater than 50% and/or have mandatory components to achieve a passing grade.</w:t>
            </w:r>
            <w:r w:rsidR="002E01E4">
              <w:rPr>
                <w:rFonts w:cs="Arial"/>
              </w:rPr>
              <w:t xml:space="preserve">  </w:t>
            </w: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p w:rsidR="002E01E4" w:rsidRDefault="002E01E4" w:rsidP="007E2D56">
            <w:pPr>
              <w:rPr>
                <w:rFonts w:cs="Arial"/>
              </w:rPr>
            </w:pPr>
          </w:p>
          <w:p w:rsidR="002E01E4" w:rsidRPr="00DC537D" w:rsidRDefault="002E01E4" w:rsidP="002E01E4">
            <w:pPr>
              <w:rPr>
                <w:szCs w:val="22"/>
              </w:rPr>
            </w:pPr>
            <w:r w:rsidRPr="00DC537D">
              <w:rPr>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E01E4" w:rsidRDefault="002E01E4" w:rsidP="007E2D56">
            <w:pPr>
              <w:rPr>
                <w:rFonts w:cs="Arial"/>
              </w:rPr>
            </w:pPr>
          </w:p>
        </w:tc>
      </w:tr>
    </w:tbl>
    <w:p w:rsidR="00D15F77" w:rsidRDefault="00D15F77" w:rsidP="00D15F77">
      <w:pPr>
        <w:rPr>
          <w:rFonts w:cs="Arial"/>
        </w:rPr>
      </w:pPr>
    </w:p>
    <w:p w:rsidR="00983C30" w:rsidRDefault="00983C30" w:rsidP="00D15F77">
      <w:pPr>
        <w:rPr>
          <w:rFonts w:cs="Arial"/>
        </w:rPr>
      </w:pPr>
    </w:p>
    <w:tbl>
      <w:tblPr>
        <w:tblW w:w="8838" w:type="dxa"/>
        <w:tblLayout w:type="fixed"/>
        <w:tblLook w:val="0000" w:firstRow="0" w:lastRow="0" w:firstColumn="0" w:lastColumn="0" w:noHBand="0" w:noVBand="0"/>
      </w:tblPr>
      <w:tblGrid>
        <w:gridCol w:w="675"/>
        <w:gridCol w:w="8163"/>
      </w:tblGrid>
      <w:tr w:rsidR="00D15F77" w:rsidRPr="007617D9" w:rsidTr="000E4433">
        <w:trPr>
          <w:cantSplit/>
        </w:trPr>
        <w:tc>
          <w:tcPr>
            <w:tcW w:w="675" w:type="dxa"/>
          </w:tcPr>
          <w:p w:rsidR="00D15F77" w:rsidRPr="007617D9" w:rsidRDefault="00D15F77" w:rsidP="000E4433">
            <w:pPr>
              <w:rPr>
                <w:b/>
              </w:rPr>
            </w:pPr>
            <w:r w:rsidRPr="007617D9">
              <w:rPr>
                <w:b/>
              </w:rPr>
              <w:t>VI.</w:t>
            </w:r>
          </w:p>
        </w:tc>
        <w:tc>
          <w:tcPr>
            <w:tcW w:w="8163" w:type="dxa"/>
          </w:tcPr>
          <w:p w:rsidR="00D15F77" w:rsidRPr="007617D9" w:rsidRDefault="00D15F77" w:rsidP="000E4433">
            <w:pPr>
              <w:rPr>
                <w:b/>
              </w:rPr>
            </w:pPr>
            <w:r w:rsidRPr="007617D9">
              <w:rPr>
                <w:b/>
              </w:rPr>
              <w:t>SPECIAL NOTES:</w:t>
            </w:r>
          </w:p>
          <w:p w:rsidR="00D15F77" w:rsidRPr="007617D9" w:rsidRDefault="00D15F77" w:rsidP="000E4433"/>
        </w:tc>
      </w:tr>
      <w:tr w:rsidR="00D15F77" w:rsidRPr="00D15F77" w:rsidTr="000E4433">
        <w:trPr>
          <w:cantSplit/>
        </w:trPr>
        <w:tc>
          <w:tcPr>
            <w:tcW w:w="675" w:type="dxa"/>
          </w:tcPr>
          <w:p w:rsidR="00D15F77" w:rsidRPr="00D15F77" w:rsidRDefault="00D15F77" w:rsidP="000E4433">
            <w:pPr>
              <w:rPr>
                <w:szCs w:val="22"/>
              </w:rPr>
            </w:pPr>
          </w:p>
        </w:tc>
        <w:tc>
          <w:tcPr>
            <w:tcW w:w="8163" w:type="dxa"/>
          </w:tcPr>
          <w:p w:rsidR="00D15F77" w:rsidRPr="00D15F77" w:rsidRDefault="00D15F77" w:rsidP="000E4433">
            <w:pPr>
              <w:rPr>
                <w:rFonts w:cs="Arial"/>
                <w:szCs w:val="22"/>
                <w:u w:val="single"/>
              </w:rPr>
            </w:pPr>
            <w:r w:rsidRPr="00D15F77">
              <w:rPr>
                <w:rFonts w:cs="Arial"/>
                <w:szCs w:val="22"/>
                <w:u w:val="single"/>
              </w:rPr>
              <w:t>Attendance:</w:t>
            </w:r>
          </w:p>
          <w:p w:rsidR="00D15F77" w:rsidRPr="00D15F77" w:rsidRDefault="00D15F77" w:rsidP="000E4433">
            <w:pPr>
              <w:rPr>
                <w:rFonts w:cs="Arial"/>
                <w:szCs w:val="22"/>
              </w:rPr>
            </w:pPr>
            <w:r w:rsidRPr="00D15F77">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5F77" w:rsidRPr="00D15F77" w:rsidRDefault="00D15F77" w:rsidP="000E4433">
            <w:pPr>
              <w:rPr>
                <w:rFonts w:cs="Arial"/>
                <w:i/>
                <w:szCs w:val="22"/>
              </w:rPr>
            </w:pPr>
          </w:p>
          <w:p w:rsidR="00D15F77" w:rsidRPr="00D15F77" w:rsidRDefault="00D15F77" w:rsidP="00D15F77">
            <w:pPr>
              <w:rPr>
                <w:rFonts w:cs="Arial"/>
                <w:szCs w:val="22"/>
                <w:u w:val="single"/>
                <w:lang w:eastAsia="en-CA"/>
              </w:rPr>
            </w:pPr>
          </w:p>
        </w:tc>
      </w:tr>
    </w:tbl>
    <w:p w:rsidR="00D15F77" w:rsidRDefault="00D15F77" w:rsidP="007E2D56">
      <w:pPr>
        <w:rPr>
          <w:szCs w:val="22"/>
        </w:rPr>
      </w:pPr>
    </w:p>
    <w:p w:rsidR="00C0057B" w:rsidRPr="00C0057B" w:rsidRDefault="00C0057B" w:rsidP="00C0057B">
      <w:pPr>
        <w:pStyle w:val="EnvelopeReturn"/>
        <w:rPr>
          <w:rFonts w:cs="Arial"/>
        </w:rPr>
      </w:pPr>
      <w:smartTag w:uri="urn:schemas-microsoft-com:office:smarttags" w:element="stockticker">
        <w:r w:rsidRPr="00C0057B">
          <w:rPr>
            <w:rFonts w:cs="Arial"/>
            <w:b/>
          </w:rPr>
          <w:t>VII</w:t>
        </w:r>
      </w:smartTag>
      <w:r w:rsidRPr="00C0057B">
        <w:rPr>
          <w:rFonts w:cs="Arial"/>
          <w:b/>
        </w:rPr>
        <w:t>.</w:t>
      </w:r>
      <w:r w:rsidRPr="00C0057B">
        <w:rPr>
          <w:rFonts w:cs="Arial"/>
          <w:b/>
        </w:rPr>
        <w:tab/>
        <w:t>COURSE OUTLINE ADDENDUM</w:t>
      </w:r>
      <w:r w:rsidRPr="00C0057B">
        <w:rPr>
          <w:rFonts w:cs="Arial"/>
        </w:rPr>
        <w:t>:</w:t>
      </w:r>
    </w:p>
    <w:p w:rsidR="00C0057B" w:rsidRPr="00C0057B" w:rsidRDefault="00C0057B" w:rsidP="00C0057B">
      <w:pPr>
        <w:pStyle w:val="EnvelopeReturn"/>
        <w:rPr>
          <w:rFonts w:cs="Arial"/>
        </w:rPr>
      </w:pPr>
    </w:p>
    <w:p w:rsidR="00C0057B" w:rsidRPr="00C0057B" w:rsidRDefault="002E01E4" w:rsidP="00C0057B">
      <w:pPr>
        <w:pStyle w:val="EnvelopeReturn"/>
        <w:ind w:left="720"/>
        <w:rPr>
          <w:rFonts w:cs="Arial"/>
        </w:rPr>
      </w:pPr>
      <w:r w:rsidRPr="00DC537D">
        <w:rPr>
          <w:rFonts w:cs="Arial"/>
          <w:szCs w:val="22"/>
        </w:rPr>
        <w:t>The provisions contained in the addendum located in D2L and on the portal form part of this course outline.</w:t>
      </w:r>
    </w:p>
    <w:p w:rsidR="00C0057B" w:rsidRPr="00C0057B" w:rsidRDefault="00C0057B" w:rsidP="007E2D56">
      <w:pPr>
        <w:rPr>
          <w:rFonts w:cs="Arial"/>
          <w:szCs w:val="22"/>
        </w:rPr>
      </w:pPr>
    </w:p>
    <w:sectPr w:rsidR="00C0057B" w:rsidRPr="00C0057B" w:rsidSect="00EB77A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C7" w:rsidRDefault="00402BC7">
      <w:r>
        <w:separator/>
      </w:r>
    </w:p>
  </w:endnote>
  <w:endnote w:type="continuationSeparator" w:id="0">
    <w:p w:rsidR="00402BC7" w:rsidRDefault="0040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C7" w:rsidRDefault="00402BC7">
      <w:r>
        <w:separator/>
      </w:r>
    </w:p>
  </w:footnote>
  <w:footnote w:type="continuationSeparator" w:id="0">
    <w:p w:rsidR="00402BC7" w:rsidRDefault="0040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C7" w:rsidRDefault="00402B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2BC7" w:rsidRDefault="00402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C7" w:rsidRDefault="00402BC7">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AF73D8">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402BC7">
      <w:tc>
        <w:tcPr>
          <w:tcW w:w="3794" w:type="dxa"/>
        </w:tcPr>
        <w:p w:rsidR="00402BC7" w:rsidRDefault="00402BC7">
          <w:pPr>
            <w:rPr>
              <w:b/>
              <w:bCs/>
              <w:snapToGrid w:val="0"/>
            </w:rPr>
          </w:pPr>
          <w:r>
            <w:rPr>
              <w:b/>
              <w:bCs/>
              <w:snapToGrid w:val="0"/>
            </w:rPr>
            <w:t>Anatomy and Physiology</w:t>
          </w:r>
        </w:p>
      </w:tc>
      <w:tc>
        <w:tcPr>
          <w:tcW w:w="1134" w:type="dxa"/>
        </w:tcPr>
        <w:p w:rsidR="00402BC7" w:rsidRDefault="00402BC7">
          <w:pPr>
            <w:pStyle w:val="Header"/>
            <w:jc w:val="center"/>
            <w:rPr>
              <w:b/>
              <w:bCs/>
              <w:snapToGrid w:val="0"/>
            </w:rPr>
          </w:pPr>
        </w:p>
      </w:tc>
      <w:tc>
        <w:tcPr>
          <w:tcW w:w="3928" w:type="dxa"/>
        </w:tcPr>
        <w:p w:rsidR="00402BC7" w:rsidRDefault="00402BC7">
          <w:pPr>
            <w:pStyle w:val="Header"/>
            <w:jc w:val="right"/>
            <w:rPr>
              <w:b/>
              <w:bCs/>
              <w:snapToGrid w:val="0"/>
            </w:rPr>
          </w:pPr>
          <w:r>
            <w:rPr>
              <w:b/>
              <w:bCs/>
              <w:snapToGrid w:val="0"/>
            </w:rPr>
            <w:t>EST135</w:t>
          </w:r>
        </w:p>
      </w:tc>
    </w:tr>
  </w:tbl>
  <w:p w:rsidR="00402BC7" w:rsidRDefault="00402BC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665"/>
    <w:multiLevelType w:val="hybridMultilevel"/>
    <w:tmpl w:val="38207750"/>
    <w:lvl w:ilvl="0" w:tplc="E820CF80">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E358DC"/>
    <w:multiLevelType w:val="hybridMultilevel"/>
    <w:tmpl w:val="1C7AF8A4"/>
    <w:lvl w:ilvl="0" w:tplc="9192F478">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3">
    <w:nsid w:val="3E6E4803"/>
    <w:multiLevelType w:val="hybridMultilevel"/>
    <w:tmpl w:val="597EA616"/>
    <w:lvl w:ilvl="0" w:tplc="48E29A1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4">
    <w:nsid w:val="4ECB7784"/>
    <w:multiLevelType w:val="hybridMultilevel"/>
    <w:tmpl w:val="597EA616"/>
    <w:lvl w:ilvl="0" w:tplc="04B04B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5">
    <w:nsid w:val="52A7221F"/>
    <w:multiLevelType w:val="hybridMultilevel"/>
    <w:tmpl w:val="4CFCF12A"/>
    <w:lvl w:ilvl="0" w:tplc="512C80EE">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2880"/>
        </w:tabs>
        <w:ind w:left="2880" w:hanging="360"/>
      </w:pPr>
      <w:rPr>
        <w:rFonts w:ascii="Courier New" w:hAnsi="Courier New" w:cs="Courier New"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Courier New"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Courier New"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6">
    <w:nsid w:val="5F411574"/>
    <w:multiLevelType w:val="hybridMultilevel"/>
    <w:tmpl w:val="8BF22E96"/>
    <w:lvl w:ilvl="0" w:tplc="9FDAF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2D56"/>
    <w:rsid w:val="00014B01"/>
    <w:rsid w:val="00015138"/>
    <w:rsid w:val="00066965"/>
    <w:rsid w:val="00085BE0"/>
    <w:rsid w:val="000B7E73"/>
    <w:rsid w:val="000E4433"/>
    <w:rsid w:val="00101657"/>
    <w:rsid w:val="0014490B"/>
    <w:rsid w:val="001A05B0"/>
    <w:rsid w:val="001A37B7"/>
    <w:rsid w:val="00284C3B"/>
    <w:rsid w:val="002A3BD6"/>
    <w:rsid w:val="002A597D"/>
    <w:rsid w:val="002E01E4"/>
    <w:rsid w:val="003E2618"/>
    <w:rsid w:val="00402BC7"/>
    <w:rsid w:val="00493918"/>
    <w:rsid w:val="004D208C"/>
    <w:rsid w:val="004E01C9"/>
    <w:rsid w:val="00531AA4"/>
    <w:rsid w:val="005B77C4"/>
    <w:rsid w:val="00626A24"/>
    <w:rsid w:val="0075487A"/>
    <w:rsid w:val="00766A8B"/>
    <w:rsid w:val="007B3515"/>
    <w:rsid w:val="007E2D56"/>
    <w:rsid w:val="00886A84"/>
    <w:rsid w:val="008F54A3"/>
    <w:rsid w:val="00983C30"/>
    <w:rsid w:val="00A0304D"/>
    <w:rsid w:val="00A560EC"/>
    <w:rsid w:val="00AA6D84"/>
    <w:rsid w:val="00AF73D8"/>
    <w:rsid w:val="00BB5512"/>
    <w:rsid w:val="00C0057B"/>
    <w:rsid w:val="00C00746"/>
    <w:rsid w:val="00C16906"/>
    <w:rsid w:val="00C77962"/>
    <w:rsid w:val="00CC2B94"/>
    <w:rsid w:val="00CE40A7"/>
    <w:rsid w:val="00D15F77"/>
    <w:rsid w:val="00D5680C"/>
    <w:rsid w:val="00DA6295"/>
    <w:rsid w:val="00E26DC7"/>
    <w:rsid w:val="00E502B5"/>
    <w:rsid w:val="00E55531"/>
    <w:rsid w:val="00E85453"/>
    <w:rsid w:val="00EA75B4"/>
    <w:rsid w:val="00EB77A5"/>
    <w:rsid w:val="00F13BE5"/>
    <w:rsid w:val="00FC70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D56"/>
    <w:rPr>
      <w:rFonts w:ascii="Arial" w:hAnsi="Arial"/>
      <w:sz w:val="22"/>
      <w:lang w:val="en-US" w:eastAsia="en-US"/>
    </w:rPr>
  </w:style>
  <w:style w:type="paragraph" w:styleId="Heading1">
    <w:name w:val="heading 1"/>
    <w:basedOn w:val="Normal"/>
    <w:next w:val="Normal"/>
    <w:qFormat/>
    <w:rsid w:val="007E2D56"/>
    <w:pPr>
      <w:keepNext/>
      <w:jc w:val="center"/>
      <w:outlineLvl w:val="0"/>
    </w:pPr>
    <w:rPr>
      <w:b/>
      <w:u w:val="single"/>
      <w:lang w:val="en-GB"/>
    </w:rPr>
  </w:style>
  <w:style w:type="paragraph" w:styleId="Heading2">
    <w:name w:val="heading 2"/>
    <w:basedOn w:val="Normal"/>
    <w:next w:val="Normal"/>
    <w:qFormat/>
    <w:rsid w:val="007E2D5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2D56"/>
  </w:style>
  <w:style w:type="paragraph" w:styleId="Header">
    <w:name w:val="header"/>
    <w:basedOn w:val="Normal"/>
    <w:rsid w:val="007E2D56"/>
    <w:pPr>
      <w:tabs>
        <w:tab w:val="center" w:pos="4320"/>
        <w:tab w:val="right" w:pos="8640"/>
      </w:tabs>
    </w:pPr>
  </w:style>
  <w:style w:type="character" w:styleId="PageNumber">
    <w:name w:val="page number"/>
    <w:basedOn w:val="DefaultParagraphFont"/>
    <w:rsid w:val="007E2D56"/>
  </w:style>
  <w:style w:type="paragraph" w:styleId="BodyTextIndent">
    <w:name w:val="Body Text Indent"/>
    <w:basedOn w:val="Normal"/>
    <w:rsid w:val="007E2D56"/>
    <w:pPr>
      <w:ind w:left="450" w:hanging="450"/>
    </w:pPr>
    <w:rPr>
      <w:lang w:val="en-GB"/>
    </w:rPr>
  </w:style>
  <w:style w:type="paragraph" w:styleId="BodyText">
    <w:name w:val="Body Text"/>
    <w:basedOn w:val="Normal"/>
    <w:rsid w:val="007E2D56"/>
    <w:pPr>
      <w:jc w:val="center"/>
    </w:pPr>
    <w:rPr>
      <w:rFonts w:cs="Arial"/>
      <w:lang w:val="en-CA"/>
    </w:rPr>
  </w:style>
  <w:style w:type="paragraph" w:styleId="BodyTextIndent2">
    <w:name w:val="Body Text Indent 2"/>
    <w:basedOn w:val="Normal"/>
    <w:rsid w:val="007E2D56"/>
    <w:pPr>
      <w:ind w:left="720"/>
    </w:pPr>
    <w:rPr>
      <w:rFonts w:cs="Arial"/>
      <w:szCs w:val="24"/>
      <w:lang w:val="en-CA"/>
    </w:rPr>
  </w:style>
  <w:style w:type="paragraph" w:styleId="BalloonText">
    <w:name w:val="Balloon Text"/>
    <w:basedOn w:val="Normal"/>
    <w:link w:val="BalloonTextChar"/>
    <w:rsid w:val="00CC2B94"/>
    <w:rPr>
      <w:rFonts w:ascii="Tahoma" w:hAnsi="Tahoma" w:cs="Tahoma"/>
      <w:sz w:val="16"/>
      <w:szCs w:val="16"/>
    </w:rPr>
  </w:style>
  <w:style w:type="character" w:customStyle="1" w:styleId="BalloonTextChar">
    <w:name w:val="Balloon Text Char"/>
    <w:basedOn w:val="DefaultParagraphFont"/>
    <w:link w:val="BalloonText"/>
    <w:rsid w:val="00CC2B94"/>
    <w:rPr>
      <w:rFonts w:ascii="Tahoma" w:hAnsi="Tahoma" w:cs="Tahoma"/>
      <w:sz w:val="16"/>
      <w:szCs w:val="16"/>
      <w:lang w:val="en-US" w:eastAsia="en-US"/>
    </w:rPr>
  </w:style>
  <w:style w:type="character" w:styleId="Hyperlink">
    <w:name w:val="Hyperlink"/>
    <w:basedOn w:val="DefaultParagraphFont"/>
    <w:rsid w:val="00D15F77"/>
    <w:rPr>
      <w:color w:val="0000FF"/>
      <w:u w:val="single"/>
    </w:rPr>
  </w:style>
  <w:style w:type="paragraph" w:customStyle="1" w:styleId="Default">
    <w:name w:val="Default"/>
    <w:rsid w:val="00D15F7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15F77"/>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D15F77"/>
    <w:rPr>
      <w:rFonts w:ascii="Consolas" w:hAnsi="Consolas"/>
      <w:sz w:val="21"/>
      <w:szCs w:val="21"/>
      <w:lang w:val="en-CA"/>
    </w:rPr>
  </w:style>
  <w:style w:type="character" w:customStyle="1" w:styleId="PlainTextChar">
    <w:name w:val="Plain Text Char"/>
    <w:basedOn w:val="DefaultParagraphFont"/>
    <w:link w:val="PlainText"/>
    <w:uiPriority w:val="99"/>
    <w:rsid w:val="00D15F77"/>
    <w:rPr>
      <w:rFonts w:ascii="Consolas" w:hAnsi="Consolas"/>
      <w:sz w:val="21"/>
      <w:szCs w:val="21"/>
      <w:lang w:eastAsia="en-US"/>
    </w:rPr>
  </w:style>
  <w:style w:type="paragraph" w:styleId="ListParagraph">
    <w:name w:val="List Paragraph"/>
    <w:basedOn w:val="Normal"/>
    <w:uiPriority w:val="72"/>
    <w:qFormat/>
    <w:rsid w:val="0014490B"/>
    <w:pPr>
      <w:ind w:left="720"/>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7A551-43AC-422F-9A45-E6A81C52DD7D}"/>
</file>

<file path=customXml/itemProps2.xml><?xml version="1.0" encoding="utf-8"?>
<ds:datastoreItem xmlns:ds="http://schemas.openxmlformats.org/officeDocument/2006/customXml" ds:itemID="{C2191087-E31B-4308-BD35-46FDD4573FFE}"/>
</file>

<file path=customXml/itemProps3.xml><?xml version="1.0" encoding="utf-8"?>
<ds:datastoreItem xmlns:ds="http://schemas.openxmlformats.org/officeDocument/2006/customXml" ds:itemID="{61DFB6A2-0A55-4B5C-920E-2D1B0491EB70}"/>
</file>

<file path=docProps/app.xml><?xml version="1.0" encoding="utf-8"?>
<Properties xmlns="http://schemas.openxmlformats.org/officeDocument/2006/extended-properties" xmlns:vt="http://schemas.openxmlformats.org/officeDocument/2006/docPropsVTypes">
  <Template>Normal.dotm</Template>
  <TotalTime>2</TotalTime>
  <Pages>5</Pages>
  <Words>1094</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Kary</dc:creator>
  <cp:lastModifiedBy>Gina Guidocci</cp:lastModifiedBy>
  <cp:revision>3</cp:revision>
  <cp:lastPrinted>2015-07-14T16:13:00Z</cp:lastPrinted>
  <dcterms:created xsi:type="dcterms:W3CDTF">2015-06-15T16:56:00Z</dcterms:created>
  <dcterms:modified xsi:type="dcterms:W3CDTF">2015-07-14T16:14:00Z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11028000</vt:r8>
  </property>
</Properties>
</file>